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5476240</wp:posOffset>
                </wp:positionH>
                <wp:positionV relativeFrom="paragraph">
                  <wp:posOffset>-215900</wp:posOffset>
                </wp:positionV>
                <wp:extent cx="514985" cy="2197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4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1.2pt;margin-top:-17pt;width:40.45pt;height:17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/>
        <w:t xml:space="preserve"> </w:t>
      </w:r>
      <w:r>
        <w:rPr/>
        <w:drawing>
          <wp:inline distT="0" distB="0" distL="0" distR="0">
            <wp:extent cx="427355" cy="607695"/>
            <wp:effectExtent l="0" t="0" r="0" b="0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29845</wp:posOffset>
                </wp:positionV>
                <wp:extent cx="6012815" cy="889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36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474.65pt,2.6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26.08.2020                                             </w:t>
      </w:r>
      <w:r>
        <w:rPr>
          <w:sz w:val="26"/>
          <w:szCs w:val="26"/>
        </w:rPr>
        <w:t>м.Покров</w:t>
      </w:r>
      <w:r>
        <w:rPr>
          <w:sz w:val="28"/>
          <w:szCs w:val="28"/>
        </w:rPr>
        <w:t xml:space="preserve">                                            № 321</w:t>
      </w:r>
    </w:p>
    <w:p>
      <w:pPr>
        <w:pStyle w:val="Style17"/>
        <w:spacing w:before="0" w:after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21"/>
        <w:ind w:hanging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bookmarkStart w:id="0" w:name="_Hlk35334164"/>
      <w:r>
        <w:rPr>
          <w:rFonts w:ascii="Times New Roman" w:hAnsi="Times New Roman"/>
          <w:sz w:val="28"/>
          <w:szCs w:val="28"/>
          <w:lang w:val="uk-UA"/>
        </w:rPr>
        <w:t>Про затвердження проектної докум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ентації в частині міцності, надійності, довговічності та кошторисної частини об’єкта будівництва за робочим проектом «Капітальний ремонт спортивної зали та роздягалень комунального закладу «Середня загальноосвітня школа №4» по вул. Уральська, 2, в м.Покров Дніпропетровської області»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З метою покращення стану фонду закладів освіти міста Покров та </w:t>
      </w:r>
      <w:r>
        <w:rPr>
          <w:rFonts w:ascii="Times New Roman" w:hAnsi="Times New Roman"/>
          <w:sz w:val="28"/>
          <w:szCs w:val="28"/>
        </w:rPr>
        <w:t xml:space="preserve">в зв’язку з розробкою проектної документації в частині міцності, надійності, довговічності та кошторисної частини об’єкта будівництва за робочим проектом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«Капітальний ремонт </w:t>
      </w:r>
      <w:r>
        <w:rPr>
          <w:rFonts w:ascii="Times New Roman" w:hAnsi="Times New Roman"/>
          <w:sz w:val="28"/>
          <w:szCs w:val="28"/>
        </w:rPr>
        <w:t>спортивної зали та роздягалень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комунального закладу «Середня загальноосвітня школа №4» по вул. Уральська, 2, в м.Покров  Дніпропетровської області»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Затвердити проектну документацію в частині міцності, надійності, довговічності та кошторисної частини об’єкта будівництва за робочим проектом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«Капітальний ремонт </w:t>
      </w:r>
      <w:r>
        <w:rPr>
          <w:rFonts w:ascii="Times New Roman" w:hAnsi="Times New Roman"/>
          <w:sz w:val="28"/>
          <w:szCs w:val="28"/>
        </w:rPr>
        <w:t>спортивної зали та роздягалень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комунального закладу  «Середня загальноосвітня школа №4» по вул. Уральська, 2, в м.Покров  Дніпропетровської області»,  додається.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ab/>
        <w:t xml:space="preserve"> 2.     Координацію роботи щодо виконання даного рішення покласти на начальника управління освіти  Цупрову Г.А., контроль за виконанням цього рішення покласти на заступника міського  голови Бондаренко Н.О.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    </w:t>
        <w:tab/>
        <w:tab/>
        <w:t xml:space="preserve">О.М. Шаповал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left="2124" w:hanging="0"/>
        <w:jc w:val="center"/>
        <w:rPr/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ЗАТВЕРДЖЕНО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Покровської міської ради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</w:rPr>
        <w:t>26.08.2020р. № 321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«Капітальний ремонт </w:t>
      </w:r>
      <w:r>
        <w:rPr>
          <w:rFonts w:ascii="Times New Roman" w:hAnsi="Times New Roman"/>
          <w:sz w:val="28"/>
          <w:szCs w:val="28"/>
        </w:rPr>
        <w:t>спортивної зали та роздягалень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комунального закладу «Середня загальноосвітня школа №4» по вул. Уральська, 2, в м.Покров  Дніпропетровської області», з</w:t>
      </w:r>
      <w:r>
        <w:rPr>
          <w:rFonts w:ascii="Times New Roman" w:hAnsi="Times New Roman"/>
          <w:sz w:val="28"/>
          <w:szCs w:val="28"/>
        </w:rPr>
        <w:t>агальна кошторисна вартість об’єкту  складає 2 096,236тис.грн., в тому числі будівельні роботи – 1 461,600 тис.грн., устаткування – 0,193 тис.грн., інші витрати – 634,443 тис.грн.</w:t>
      </w:r>
      <w:bookmarkEnd w:id="0"/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управління освіти                                                                Г.А. Цупрова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48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f24820"/>
    <w:rPr/>
  </w:style>
  <w:style w:type="character" w:styleId="Style14" w:customStyle="1">
    <w:name w:val="Основной текст Знак"/>
    <w:qFormat/>
    <w:rsid w:val="00f2482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272d0e"/>
    <w:rPr>
      <w:rFonts w:ascii="Tahoma" w:hAnsi="Tahoma" w:eastAsia="Calibri" w:cs="Tahoma"/>
      <w:sz w:val="16"/>
      <w:szCs w:val="16"/>
      <w:lang w:val="uk-UA" w:eastAsia="zh-CN"/>
    </w:rPr>
  </w:style>
  <w:style w:type="character" w:styleId="ListLabel1">
    <w:name w:val="ListLabel 1"/>
    <w:qFormat/>
    <w:rPr>
      <w:rFonts w:cs="Times New Roman"/>
      <w:sz w:val="28"/>
      <w:szCs w:val="28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f2482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f2482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f248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f2482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2482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72d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96b16"/>
    <w:pPr/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6245-E7A1-40F6-A1EB-3CAA70C9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26</TotalTime>
  <Application>LibreOffice/6.1.4.2$Windows_x86 LibreOffice_project/9d0f32d1f0b509096fd65e0d4bec26ddd1938fd3</Application>
  <Pages>2</Pages>
  <Words>238</Words>
  <Characters>1705</Characters>
  <CharactersWithSpaces>2334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2020-07-16T13:52:00Z</dcterms:created>
  <dc:creator>Пользователь Windows</dc:creator>
  <dc:description/>
  <dc:language>uk-UA</dc:language>
  <cp:lastModifiedBy/>
  <cp:lastPrinted>2020-08-27T10:18:00Z</cp:lastPrinted>
  <dcterms:modified xsi:type="dcterms:W3CDTF">2020-09-02T15:45:15Z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