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Style18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Normal"/>
        <w:spacing w:before="0" w:after="0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before="0" w:after="0"/>
        <w:jc w:val="center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ПРОЕКТ </w:t>
      </w: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______________________                    м. Покров                                  №__________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Про затвердження штатного розпису  закладів  культури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та відділу культури, туризму, національностей і релігій виконавчого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комітету Покровської міської ради Дніпропетровської області  з 01.01.2022</w:t>
      </w:r>
    </w:p>
    <w:p>
      <w:pPr>
        <w:pStyle w:val="NormalWeb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Керуючись ст.52 Закону  України «Про  місцеве самоврядування в Україні», Постановою  Кабінету Міністрів України № 1298 від 30.08.2002  «Про оплату праці працівників на основі   Єдиної тарифної сітки розрядів і коефіцієнтів з   оплати праці працівників установ, закладів та   організацій  окремих галузей бюджетної сфери» зі змінами, Постановою Кабінету Міністрів України   № 29 від 20.01.2021 «Деякі питання оплати праці працівників установ, закладів та організацій окремих галузей бюджетної сфери»,  </w:t>
      </w:r>
      <w:r>
        <w:rPr>
          <w:iCs/>
          <w:color w:val="000000"/>
          <w:sz w:val="26"/>
          <w:szCs w:val="26"/>
          <w:lang w:val="uk-UA"/>
        </w:rPr>
        <w:t xml:space="preserve">Постановою Кабінету Міністрів України №89 від 25 березня 2014р. “Про внесення змін  до пункту 1 Постанови  Кабінету Міністрів України </w:t>
      </w:r>
      <w:r>
        <w:rPr>
          <w:color w:val="000000"/>
          <w:sz w:val="26"/>
          <w:szCs w:val="26"/>
          <w:lang w:val="uk-UA"/>
        </w:rPr>
        <w:t xml:space="preserve"> від 30 вересня 2009 р. №1073, П</w:t>
      </w:r>
      <w:r>
        <w:rPr>
          <w:color w:val="000000"/>
          <w:sz w:val="26"/>
          <w:szCs w:val="26"/>
          <w:shd w:fill="FFFFFF" w:val="clear"/>
          <w:lang w:val="uk-UA"/>
        </w:rPr>
        <w:t xml:space="preserve">остановою Кабінету Міністрів України «Питання виплати працівникам державних і комунальних  клубних закладів , парків культури і відпочинку», центрів (будинків) народної творчості, центрів культури і дозвілля, інших культурно-освітніх центрів доплати за вислугу років, допомоги для оздоровлення та матеріальної  допомоги для вирішення соціально-побутових питань”від 09 грудня 2015р. №1026, </w:t>
      </w:r>
      <w:r>
        <w:rPr>
          <w:color w:val="000000"/>
          <w:sz w:val="26"/>
          <w:szCs w:val="26"/>
          <w:lang w:val="uk-UA"/>
        </w:rPr>
        <w:t xml:space="preserve"> на</w:t>
      </w:r>
      <w:r>
        <w:rPr>
          <w:iCs/>
          <w:color w:val="000000"/>
          <w:sz w:val="26"/>
          <w:szCs w:val="26"/>
          <w:lang w:val="uk-UA"/>
        </w:rPr>
        <w:t xml:space="preserve"> виконання наказу Міністерства культури  України від 18.10.2005 №745 “Про впорядкування умов оплати праці працівників культури на основі Єдиної тарифної сітки</w:t>
      </w:r>
      <w:r>
        <w:rPr>
          <w:iCs/>
          <w:sz w:val="26"/>
          <w:szCs w:val="26"/>
          <w:lang w:val="uk-UA"/>
        </w:rPr>
        <w:t>”</w:t>
      </w:r>
      <w:r>
        <w:rPr>
          <w:sz w:val="26"/>
          <w:szCs w:val="26"/>
          <w:lang w:val="uk-UA"/>
        </w:rPr>
        <w:t xml:space="preserve"> та згідно Положення про відділ культури, туризму, національностей і релігій виконавчого комітету Покровської міської ради Дніпропетровської області з метою організації ефективної роботи закладів культури </w:t>
      </w:r>
    </w:p>
    <w:p>
      <w:pPr>
        <w:pStyle w:val="NormalWeb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ВИРІШИВ:</w:t>
      </w:r>
    </w:p>
    <w:p>
      <w:pPr>
        <w:pStyle w:val="NormalWeb"/>
        <w:tabs>
          <w:tab w:val="clear" w:pos="709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Затвердити штатний розпис закладів  культури та відділу культури, туризму, національностей і релігій виконавчого комітету Покровської міської ради Дніпропетровської області  з 01.01.2022 </w:t>
      </w:r>
      <w:bookmarkStart w:id="0" w:name="_GoBack"/>
      <w:bookmarkEnd w:id="0"/>
      <w:r>
        <w:rPr>
          <w:sz w:val="26"/>
          <w:szCs w:val="26"/>
          <w:lang w:val="uk-UA"/>
        </w:rPr>
        <w:t xml:space="preserve"> у межах фонду оплати праці  на 2022 рік  (додається).</w:t>
      </w:r>
    </w:p>
    <w:p>
      <w:pPr>
        <w:pStyle w:val="NormalWeb"/>
        <w:tabs>
          <w:tab w:val="clear" w:pos="709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 Начальнику відділу культури, туризму, національностей і релігій  Покровської міської ради Дніпропетровської області  Сударєвій Т.привести штатний розпис у відповідність до даного рішення.</w:t>
      </w:r>
    </w:p>
    <w:p>
      <w:pPr>
        <w:pStyle w:val="NormalWeb"/>
        <w:tabs>
          <w:tab w:val="clear" w:pos="709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  <w:t>3. Контроль за виконання даного рішення покласти на заступника міського голови з виконавчої роботи.</w:t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/>
        </w:rPr>
        <w:t>Сударєва Тетяна 4 19 85</w:t>
      </w:r>
    </w:p>
    <w:p>
      <w:pPr>
        <w:pStyle w:val="Style18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before="0" w:after="0"/>
        <w:ind w:firstLine="5329"/>
        <w:rPr/>
      </w:pPr>
      <w:r>
        <w:rPr>
          <w:color w:val="000000"/>
          <w:sz w:val="28"/>
        </w:rPr>
        <w:t>ЗАТВЕРДЖЕНО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widowControl/>
        <w:ind w:firstLine="5272"/>
        <w:rPr/>
      </w:pPr>
      <w:r>
        <w:rPr>
          <w:color w:val="000000"/>
          <w:sz w:val="28"/>
        </w:rPr>
        <w:t>Рішення виконавчого комітету</w:t>
      </w:r>
    </w:p>
    <w:p>
      <w:pPr>
        <w:pStyle w:val="Style18"/>
        <w:widowControl/>
        <w:ind w:firstLine="5329"/>
        <w:rPr/>
      </w:pPr>
      <w:r>
        <w:rPr>
          <w:color w:val="000000"/>
          <w:sz w:val="28"/>
        </w:rPr>
        <w:t>від “___”_________2021 р. № ____</w:t>
      </w:r>
    </w:p>
    <w:p>
      <w:pPr>
        <w:pStyle w:val="Normal"/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PlainText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Штатний розпис</w:t>
      </w:r>
    </w:p>
    <w:p>
      <w:pPr>
        <w:pStyle w:val="PlainText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апарату відділу культури,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туризму, національностей і релігій виконавчого комітету </w:t>
      </w:r>
      <w:r>
        <w:rPr>
          <w:rFonts w:cs="Times New Roman" w:ascii="Times New Roman" w:hAnsi="Times New Roman"/>
          <w:sz w:val="26"/>
          <w:szCs w:val="26"/>
        </w:rPr>
        <w:t xml:space="preserve">Покровської міської ради Дніпропетровської області  на 2022 рік </w:t>
      </w:r>
    </w:p>
    <w:p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05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95"/>
        <w:gridCol w:w="3915"/>
        <w:gridCol w:w="1768"/>
        <w:gridCol w:w="1759"/>
        <w:gridCol w:w="1821"/>
      </w:tblGrid>
      <w:tr>
        <w:trPr>
          <w:trHeight w:val="544" w:hRule="atLeast"/>
          <w:cantSplit w:val="true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N п/п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Назва структурного</w:t>
            </w:r>
          </w:p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підрозділу і посад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ind w:left="-141" w:right="-75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К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ількість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штатн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и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х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посад</w:t>
            </w:r>
          </w:p>
          <w:p>
            <w:pPr>
              <w:pStyle w:val="PlainText"/>
              <w:widowControl w:val="false"/>
              <w:spacing w:before="0" w:after="200"/>
              <w:ind w:left="-141" w:right="-75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Посадовий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оклад</w:t>
            </w:r>
          </w:p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(грн.)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ind w:right="-74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Фонд зар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б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і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тно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ї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плат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и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на м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і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сяц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ь</w:t>
            </w:r>
          </w:p>
          <w:p>
            <w:pPr>
              <w:pStyle w:val="PlainText"/>
              <w:widowControl w:val="false"/>
              <w:spacing w:before="0" w:after="200"/>
              <w:ind w:right="-74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(грн.)</w:t>
            </w:r>
          </w:p>
        </w:tc>
      </w:tr>
      <w:tr>
        <w:trPr>
          <w:trHeight w:val="544" w:hRule="atLeast"/>
          <w:cantSplit w:val="true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3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1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Аппарат відділу культури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2,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відділу культури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7400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  <w:t>7400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Головний спеціаліст відділу культури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  <w:t>5200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,00</w:t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Начальник ВКТНР ВК ПМР ДО                                                 Тетяна СУДАРЄВА </w:t>
      </w:r>
    </w:p>
    <w:p>
      <w:pPr>
        <w:pStyle w:val="Normal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Головний бухгалтер                                                                      Надія БАННІКОВА 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spacing w:before="0" w:after="0"/>
        <w:ind w:firstLine="5329"/>
        <w:rPr/>
      </w:pPr>
      <w:r>
        <w:rPr>
          <w:color w:val="000000"/>
          <w:sz w:val="28"/>
        </w:rPr>
        <w:t>ЗАТВЕРДЖЕНО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widowControl/>
        <w:ind w:firstLine="5272"/>
        <w:rPr/>
      </w:pPr>
      <w:r>
        <w:rPr>
          <w:color w:val="000000"/>
          <w:sz w:val="28"/>
        </w:rPr>
        <w:t>Рішення виконавчого комітету</w:t>
      </w:r>
    </w:p>
    <w:p>
      <w:pPr>
        <w:pStyle w:val="Style18"/>
        <w:widowControl/>
        <w:ind w:firstLine="5329"/>
        <w:rPr/>
      </w:pPr>
      <w:r>
        <w:rPr>
          <w:color w:val="000000"/>
          <w:sz w:val="28"/>
          <w:szCs w:val="26"/>
        </w:rPr>
        <w:t>від “___”_________2021 р. № ____</w:t>
      </w:r>
    </w:p>
    <w:p>
      <w:pPr>
        <w:pStyle w:val="Style18"/>
        <w:widowControl/>
        <w:ind w:firstLine="5329"/>
        <w:rPr/>
      </w:pPr>
      <w:r>
        <w:rPr/>
      </w:r>
    </w:p>
    <w:p>
      <w:pPr>
        <w:pStyle w:val="PlainTex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Штатний розпис</w:t>
      </w:r>
    </w:p>
    <w:p>
      <w:pPr>
        <w:pStyle w:val="PlainText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закладів культури Покровської міської ради Дніпропетровської області</w:t>
      </w:r>
    </w:p>
    <w:p>
      <w:pPr>
        <w:pStyle w:val="PlainText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 20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2 рік </w:t>
      </w:r>
    </w:p>
    <w:p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5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95"/>
        <w:gridCol w:w="3915"/>
        <w:gridCol w:w="1768"/>
        <w:gridCol w:w="1759"/>
        <w:gridCol w:w="1821"/>
      </w:tblGrid>
      <w:tr>
        <w:trPr>
          <w:trHeight w:val="544" w:hRule="atLeast"/>
          <w:cantSplit w:val="true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N п/п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Назва структурного</w:t>
            </w:r>
          </w:p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підрозділу і посад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ind w:left="-141" w:right="-75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К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ількість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штатн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и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х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посад</w:t>
            </w:r>
          </w:p>
          <w:p>
            <w:pPr>
              <w:pStyle w:val="PlainText"/>
              <w:widowControl w:val="false"/>
              <w:spacing w:before="0" w:after="200"/>
              <w:ind w:left="-141" w:right="-75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Посадовий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оклад</w:t>
            </w:r>
          </w:p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(грн.)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ind w:right="-74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Фонд зар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б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і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тно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ї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плат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и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на м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і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сяц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ь</w:t>
            </w:r>
          </w:p>
          <w:p>
            <w:pPr>
              <w:pStyle w:val="PlainText"/>
              <w:widowControl w:val="false"/>
              <w:spacing w:before="0" w:after="200"/>
              <w:ind w:right="-74" w:hang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(грн.)</w:t>
            </w:r>
          </w:p>
        </w:tc>
      </w:tr>
      <w:tr>
        <w:trPr>
          <w:trHeight w:val="544" w:hRule="atLeast"/>
          <w:cantSplit w:val="true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3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1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КЗ “Публічна бібліотекама  Покровської  міської  ради   Дніпропетровської області з філіями ”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8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6133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6133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Заступник директора по роботі з дітьми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5699,00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5699,00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Завідувач філії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№2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6133,00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6133,00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Завідувач філії№3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5699,00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5699,00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Завідувач бібліотекою філією №1 для дітей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5699,00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5699,00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Головний бібліотекар філії №1 для дітей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5005,00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5005,00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Бібліограф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5005,00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5005,00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Бібліотекар філії №1 для дітей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5005,00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5005,00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Прирбиральниця філія №1 для дітей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3153,00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  <w:t>2364,75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Бібліотекар ПБ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5005,00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  <w:t>15015,00</w:t>
            </w:r>
          </w:p>
        </w:tc>
      </w:tr>
      <w:tr>
        <w:trPr>
          <w:trHeight w:val="286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Бібліотекар ПБ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5699,00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5699,00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Прибиральниця ПБ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  <w:t>3153,00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  <w:t>3153,00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Бібліотекар Філії №2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5005,00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Бібліотекар Філії №3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4745,00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4745,00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Прибиральниця Філії №2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1576,50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Завідувач Шоховської сільської бібліотеки Філії №4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3753,75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Завідувач Міронівської сільської бібліотеки Філії №5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5265,00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2632,50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Завідувач Базавлуцької сільської бібліотеки Філії №6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4745,00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2372,50</w:t>
            </w:r>
          </w:p>
        </w:tc>
      </w:tr>
      <w:tr>
        <w:trPr>
          <w:trHeight w:val="475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Клуб с. Перевізські Хутори м.Покров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Завідуюча клубом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5699,00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5129,10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Художній керівник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5005,00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5005,00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Прибиральниця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3153,00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Сторож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3153,00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6306,00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КЗ “Дитяча школа мистецтв Покровської  міської  ради   Дніпропетровської області”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35,72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7701,10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7701,10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Заступник директора з навчально-виховної роботи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6268,90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6268,90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Завгосп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4745,00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4745,00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Секретар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3934,00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1967,00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Прибиральниця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9459,00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Сторож (1 інвалід)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9459,00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Електрик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3934,00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3934,00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Звукооператор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2227,50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Настроювач музичних інструментів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2227,50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Робітник з комплексного ремонту та обслуговування будівлі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3153,00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3153,00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Педпрацівники (ставки)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23,22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6832,26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158645,03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КЗ “Дитяча музична школа Покровської  міської  ради   Дніпропетровської області”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13,9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7701,10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7701,10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Прибиральниця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1576,50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Педпрацівники (ставки)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6789,89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84194,64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Музей  ім. М.А. Занудька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trHeight w:val="530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6567,00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6567,00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Екскурсовод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5265,00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2369,25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Завідуючий відділом музею, охорони пам’яток історій та культури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5265,00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2632,50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Екскурсовод-краєзнавець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6567,00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6567,00</w:t>
            </w:r>
          </w:p>
        </w:tc>
      </w:tr>
      <w:tr>
        <w:trPr>
          <w:trHeight w:val="854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Прибиральниця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1446,50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Централізована бухгалтерія закладів культури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Головний бухгалтер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6133,00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6133,00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Бухгалтер-економіст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5265,00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5265,00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Бухгалтер- касир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5005,00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5005,00</w:t>
            </w:r>
          </w:p>
        </w:tc>
      </w:tr>
      <w:tr>
        <w:trPr>
          <w:trHeight w:val="621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5005,00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5005,00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Комунальний базовий клубний заклад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«Шолоховський сільський будинок культури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bookmarkStart w:id="1" w:name="__DdeLink__1974_1481981916"/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Покровської міської ради  Дніпропетровської області»</w:t>
            </w:r>
            <w:bookmarkEnd w:id="1"/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5,75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5265,00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5265,00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5265,00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2632,50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  <w:t>Художній керівник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587" w:hanging="6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  <w:lang w:val="uk-UA"/>
              </w:rPr>
              <w:t>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5265,00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5265,00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Музичний керівник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5265,00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2632,50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Прибиральник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3153,00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3153,00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філія № 1 «Базавлуцький сільський клуб»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Завідуюча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0,75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5005,00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3753,75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філія № 2 «Миронівський сільський клуб»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Завідуюча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4745,00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2372,50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Прибиральник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3153,00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1576,50</w:t>
            </w:r>
          </w:p>
        </w:tc>
      </w:tr>
      <w:tr>
        <w:trPr>
          <w:trHeight w:val="589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yellow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Всього одиниць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lang w:val="ru-RU"/>
              </w:rPr>
              <w:t>85,87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120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</w:r>
    </w:p>
    <w:p>
      <w:pPr>
        <w:pStyle w:val="Normal"/>
        <w:spacing w:lineRule="auto" w:line="240" w:before="0" w:after="120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</w:r>
    </w:p>
    <w:p>
      <w:pPr>
        <w:pStyle w:val="Normal"/>
        <w:spacing w:lineRule="auto" w:line="240" w:before="0" w:after="120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Начальник ВКТНР ВК ПМР ДО                                                 Тетяна СУДАРЄВА </w:t>
      </w:r>
    </w:p>
    <w:p>
      <w:pPr>
        <w:pStyle w:val="Normal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Головний бухгалтер                                                                      Надія БАННІКОВА </w:t>
      </w:r>
    </w:p>
    <w:p>
      <w:pPr>
        <w:pStyle w:val="Normal"/>
        <w:spacing w:before="0" w:after="0"/>
        <w:rPr>
          <w:bCs/>
          <w:sz w:val="20"/>
          <w:szCs w:val="20"/>
          <w:lang w:val="uk-UA"/>
        </w:rPr>
      </w:pPr>
      <w:r>
        <w:rPr/>
      </w:r>
    </w:p>
    <w:sectPr>
      <w:type w:val="nextPage"/>
      <w:pgSz w:w="11906" w:h="16838"/>
      <w:pgMar w:left="1701" w:right="567" w:header="0" w:top="480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7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ea406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c45b11"/>
    <w:rPr>
      <w:rFonts w:ascii="Tahoma" w:hAnsi="Tahoma" w:cs="Tahoma"/>
      <w:sz w:val="16"/>
      <w:szCs w:val="16"/>
    </w:rPr>
  </w:style>
  <w:style w:type="character" w:styleId="Appleconvertedspace">
    <w:name w:val="apple-converted-space"/>
    <w:qFormat/>
    <w:rPr/>
  </w:style>
  <w:style w:type="character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Style16">
    <w:name w:val="Основной шрифт абзаца"/>
    <w:qFormat/>
    <w:rPr/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6z1">
    <w:name w:val="WW8Num16z1"/>
    <w:qFormat/>
    <w:rPr>
      <w:color w:val="000000"/>
    </w:rPr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i w:val="false"/>
      <w:sz w:val="28"/>
      <w:szCs w:val="28"/>
      <w:lang w:val="uk-UA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b w:val="false"/>
      <w:sz w:val="28"/>
      <w:szCs w:val="28"/>
      <w:lang w:val="uk-UA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sz w:val="24"/>
      <w:szCs w:val="24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cs="Times New Roman"/>
      <w:b/>
      <w:sz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cs="Times New Roman"/>
      <w:b/>
      <w:sz w:val="28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 w:customStyle="1">
    <w:name w:val="Заголовок"/>
    <w:basedOn w:val="Normal"/>
    <w:next w:val="Style18"/>
    <w:qFormat/>
    <w:rsid w:val="0043673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unhideWhenUsed/>
    <w:rsid w:val="00ea4062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9">
    <w:name w:val="List"/>
    <w:basedOn w:val="Style18"/>
    <w:rsid w:val="00436734"/>
    <w:pPr/>
    <w:rPr>
      <w:rFonts w:cs="Arial"/>
    </w:rPr>
  </w:style>
  <w:style w:type="paragraph" w:styleId="Style20" w:customStyle="1">
    <w:name w:val="Caption"/>
    <w:basedOn w:val="Normal"/>
    <w:qFormat/>
    <w:rsid w:val="00f105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rsid w:val="00436734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4367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f6e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rsid w:val="00436734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45b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f1058e"/>
    <w:pPr/>
    <w:rPr>
      <w:rFonts w:ascii="Courier New" w:hAnsi="Courier New" w:cs="Courier New"/>
      <w:sz w:val="20"/>
      <w:szCs w:val="20"/>
      <w:lang w:val="uk-UA"/>
    </w:rPr>
  </w:style>
  <w:style w:type="paragraph" w:styleId="2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2">
    <w:name w:val="Абзац списка"/>
    <w:basedOn w:val="Normal"/>
    <w:qFormat/>
    <w:pPr>
      <w:spacing w:before="0" w:after="0"/>
      <w:ind w:left="720" w:hanging="0"/>
      <w:contextualSpacing/>
    </w:pPr>
    <w:rPr>
      <w:rFonts w:eastAsia="PMingLiU"/>
      <w:lang w:val="uk-UA" w:eastAsia="zh-HK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Rvps2">
    <w:name w:val="rvps2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CF3E-E294-4A89-A7CB-BE0B61BB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LibreOffice/7.1.2.2$Windows_X86_64 LibreOffice_project/8a45595d069ef5570103caea1b71cc9d82b2aae4</Application>
  <AppVersion>15.0000</AppVersion>
  <Pages>6</Pages>
  <Words>836</Words>
  <Characters>5276</Characters>
  <CharactersWithSpaces>6125</CharactersWithSpaces>
  <Paragraphs>341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dcterms:modified xsi:type="dcterms:W3CDTF">2021-11-30T11:26:30Z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