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5466715</wp:posOffset>
                </wp:positionH>
                <wp:positionV relativeFrom="paragraph">
                  <wp:posOffset>-414655</wp:posOffset>
                </wp:positionV>
                <wp:extent cx="648335" cy="2482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0.45pt;margin-top:-32.65pt;width:50.95pt;height:19.4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jc w:val="left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№123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щодо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доцільності позбавлення батьківських прав гр.Буличової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Наталії Валеріївни, 31.10.1984 року народження відносно</w:t>
      </w:r>
    </w:p>
    <w:p>
      <w:pPr>
        <w:pStyle w:val="Normal"/>
        <w:suppressAutoHyphens w:val="false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малолітньої Буличової Євангеліни Валеріївни,</w:t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15.05.2008 року народження</w:t>
      </w:r>
    </w:p>
    <w:p>
      <w:pPr>
        <w:pStyle w:val="Normal"/>
        <w:suppressAutoHyphens w:val="false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итини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sz w:val="28"/>
          <w:szCs w:val="28"/>
          <w:lang w:val="ru-RU"/>
        </w:rPr>
        <w:t>ст.164 Сімейного кодексу України</w:t>
      </w:r>
      <w:r>
        <w:rPr>
          <w:sz w:val="28"/>
          <w:szCs w:val="28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19.03.2020 року (протокол №3),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щодо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доцільності позбавлення батьківських прав гр.Буличової Наталії Валеріївни, 31.10.1984 року народження відносно малолітньої Буличової Євангеліни Валеріївни, 15.05.2008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0b8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LibreOffice/6.1.4.2$Windows_x86 LibreOffice_project/9d0f32d1f0b509096fd65e0d4bec26ddd1938fd3</Application>
  <Pages>2</Pages>
  <Words>159</Words>
  <Characters>1174</Characters>
  <CharactersWithSpaces>1597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2020-03-19T09:19:00Z</cp:lastPrinted>
  <dcterms:modified xsi:type="dcterms:W3CDTF">2020-04-03T15:21:11Z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