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№2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0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28 жовтня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2022 року                                                                               м. Покров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Сергій КУРАСОВ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— секретар міської ради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u w:val="none"/>
          <w:lang w:val="uk-UA" w:eastAsia="zh-CN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1"/>
        <w:gridCol w:w="4755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- секретар міської ради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ЛІСНІЧЕНКО Євген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ГАЛІЧАН Тетяна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3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>ШАПОВАЛ Олександр - міський голова;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СОЛОДЖУК Олександр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</w:t>
      </w:r>
    </w:p>
    <w:p>
      <w:pPr>
        <w:pStyle w:val="Normal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5" w:type="dxa"/>
        <w:jc w:val="left"/>
        <w:tblInd w:w="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2"/>
        <w:gridCol w:w="5342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юридичного відділу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19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4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Про забезпечення соціальних державних гарантій у період дії воєнного стану.</w:t>
      </w:r>
    </w:p>
    <w:p>
      <w:pPr>
        <w:pStyle w:val="Style25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ІГНАТЮК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>еруючись законами України «Про місцеве самоврядування в Україні», «Про державні соціальні стандарти та державні соціальні гарантії», враховуючи Указ Президента України від 24.02.2022 № 64/2022 «Про введення воєнного стану в Україні» (зі змінами), постанови кабінету Міністрів України «Деякі питання надання державної соціальної допомоги та пільг на період введення воєнного стану» від 07.03.2022  № 214, «Деякі питання виплати допомоги на проживання внутрішньо переміщеним особам» від 20.03.2022               № 332, «Деякі питання надання пільг та житлових субсидій в умовах воєнного стану» від 19.04.2022 № 462, «Про підтримку окремих категорій населення, яке постраждало у зв’язку з військовою агресією Російської Федерації проти України» від 19.04.2022 № 457,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 від 16.09.2022 № 1041, з метою створення належних умов щодо забезпечення державних соціальних гарантій та  конституційного права громадян на достатній життєвий рівень у період дії воєнного часу враховуючи значне збільшення кількості внутрішньо переміщених осіб, які обрали для тимчасового місця проживання Покровську міську територіальну громаду,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285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скасування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 та рішення виконкому Покровської міської ради № 301 від 26.07.2021 «Про внесення змін до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редакції»».</w:t>
      </w:r>
    </w:p>
    <w:p>
      <w:pPr>
        <w:pStyle w:val="Style25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ІГНАТЮК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bookmarkStart w:id="0" w:name="_Hlk115772532"/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еруючись ст. 40 Закону України «Про місцеве самоврядування в Україні», змінами внесеними постановою </w:t>
      </w:r>
      <w:bookmarkStart w:id="1" w:name="_Hlk115771399"/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Кабінету Міністрів України </w:t>
      </w:r>
      <w:hyperlink r:id="rId2">
        <w:r>
          <w:rPr>
            <w:rFonts w:cs="Times New Roman" w:ascii="Times New Roman" w:hAnsi="Times New Roman"/>
            <w:bCs/>
            <w:color w:val="auto"/>
            <w:sz w:val="28"/>
            <w:szCs w:val="28"/>
            <w:lang w:val="uk-UA"/>
          </w:rPr>
          <w:t>№ 938 від 23.08.2022</w:t>
        </w:r>
      </w:hyperlink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до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постанови Кабінету Міністрів України від 29.01.2003  № 117 «Про Єдиний державний автоматизований реєстр осіб, які мають право на пільги»</w:t>
      </w:r>
      <w:bookmarkEnd w:id="0"/>
      <w:bookmarkEnd w:id="1"/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286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/06-53-22,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14 сесії міської ради 8 скликання від 26.11.2021 №18 «Про затвердження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№287/06-53-22,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підпунктом 4 пункту «а» статті 27, статтями 32, 52 Закону України «Про місцеве самоврядування в Україні», відповідно до пункту 7.3.3. Статуту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підприємства «Центральна міська лікарня Покровської міської ради Дніпропетровської області», затвердженого рішенням 12 сесії міської ради 8 скликання від 28.09.2021 №21 «Про затвердження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комунального підприємства «Центральна міська лікарня Покровської міської ради Дніпропетровської області» у новій редакції»,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№288/06-53-22,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встановлення опіки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(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розглянувши заяву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гр.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року народження,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Нікопольський район, м.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, вул.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, кв.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, підпунктом 4 пункту «б» ст.34 Закону України «Про місцеве самоврядування в Україні», статтями 6, 11, 12, 15, Законом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№14 від 13.10.2022) та висновку служби у справах дітей виконавчого комітету Покровської міської ради Дніпропетровської області від 13.10.2022 №976,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№289/06-53-22,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виведення вихованця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з дитячого будинку сімейного типу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(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озглянувши заяви гр.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року народження, неповнолітнього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ю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КМУ від 24.09.2008 №866 «Питання діяльності органів опіки та піклування, пов’язаної із захистом прав дитини»,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№290/06-53-22,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7.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влаштування дитини на повне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державне утримання (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на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підставі письмових заяв гр.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ХХХХ,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гр.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неповнолітнього 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від 07.10.2022 керуючись інтересами дитини, підпунктом 4 пункту «б» ст.34 Закону України «Про місцеве самоврядування в Україні»,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ю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КМУ від 24.09.2008 №866 «Питання діяльності органів опіки та піклування, пов’язаної із захистом прав дитини»,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рішення засідання комісії з питань захисту прав дитини при виконавчому комітеті Покровської міської ради Дніпропетровської області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 №14 від 13.10.2022),</w:t>
      </w:r>
      <w:r>
        <w:rPr>
          <w:rStyle w:val="Style16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№291/06-53-22,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8.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u w:val="none"/>
          <w:lang w:val="uk-UA" w:eastAsia="ru-RU" w:bidi="ar-SA"/>
        </w:rPr>
        <w:t xml:space="preserve">Про зміну статусу дитини, позбавленої батьківського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u w:val="none"/>
          <w:lang w:val="uk-UA" w:eastAsia="ru-RU" w:bidi="ar-SA"/>
        </w:rPr>
        <w:t>піклування на статус дитини-сироти (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u w:val="none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№292/06-53-22,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9.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u w:val="none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встановлення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порядку побачення з дитиною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підпунктом 4 пункту «б» ст.34 Закону України «Про місцеве самоврядування в Україні», пунктом 73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Порядку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№14 від 13.10.2022) та висновку служби у справах дітей виконавчого комітету Покровської міської ради Дніпропетровської області від 19.10.2022 №997,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№293/06-53-22,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10.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встановлення порядку побачення з дитиною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, підпунктом 4 пункту «б» ст.34 Закону України «Про місцеве самоврядування в Україні», пунктом 73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uk-UA" w:eastAsia="zh-CN" w:bidi="ar-SA"/>
        </w:rPr>
        <w:t>Порядку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uk-UA" w:eastAsia="zh-CN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№15 від 25.10.2022) та висновку служби у справах дітей виконавчого комітету Покровської міської ради Дніпропетровської області від 26.10.2022 №1021,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№294/06-53-22,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11.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визначення місця проживання малолітнього 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 з батьком, гр. 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підпунктом 4 пункту «б» ст.34 Закону України «Про місцеве самоврядування в Україні», пунктом 72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Порядку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№15 від 25.10.2022) та висновку служби у справах дітей виконавчого комітету Покровської міської ради Дніпропетровської області від 26.10.2022 №1022,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№295/06-53-22,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12.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продовження строку перебування дітей у сім'ї патронатного вихователя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ХХХХ, ХХХХ, 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“Деякі питання захисту прав дитини та надання послуги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 №372 “Про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територіальної громади” (зі змінами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на підставі рішення засідання комісії з питань захисту прав дитини при виконавчому комітеті Покровської міської ради Дніпропетровської області (протокол №15 від 25.10.2022),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№296/06-53-22,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13.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припинення функціонування патронатної сім'ї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на підставі письмової заяви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від 24.10.2022,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“Деякі питання захисту прав дитини та надання послуги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 №372 “Про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територіальної громади” (зі змінами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, у зв'язку з відсутністю можливості надання послуги патронату над дитиною в умовах воєнного стану,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№297/06-53-22,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14.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дозволу на укладання договору купівлі-продажу будинку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розглянувши заяви та документи, надані гр.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року народження, який зареєстрований за адресою: Дніпропетровська обл., Нікопольський район, м.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, вул.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керуючись інтересами дитини, підпунктом 16 пункту «б» ст.34, ст.ст. 40, 59 Закону України «Про місцеве самоврядування в Україні», ст.17 Закону України «Про охорону дитинства», ст.176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засідання комісії з питань захисту прав дитини  (протокол №14 від 13.10.2022), 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№298/06-53-22,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15.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Про затвердження порядку присвоєння другого та третього спортивних розрядів.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керуючись Законом України «Про місцеве самоврядування в Україні», відповідно до Закону України «Про фізичну культуру і спорт», постанови Кабінету Міністрів України від 30.01.2013 № 44 «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val="uk-UA" w:eastAsia="zh-CN" w:bidi="ar-SA"/>
        </w:rPr>
        <w:t>Про затвердження вимог до підготовки технологічної картки адміністративної послуги», наказів Міністерства молоді та спорту України від 11.10.2013 № 582 «Про затвердження Положення про Єдину спортивну класифікацію України» із змінами, від 17.04.2014 № 1258 «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Про затвердження Кваліфікаційних норм та вимог Єдиної спортивної класифікації України з олімпійських видів спорту» із змінами, від 24.04.2014 № 1305</w:t>
      </w:r>
      <w:bookmarkStart w:id="2" w:name="n311"/>
      <w:bookmarkEnd w:id="2"/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«Про затвердження Кваліфікаційних норм та вимог Єдиної спортивної класифікації України з неолімпійських видів спорту” із змінами</w:t>
      </w:r>
      <w:bookmarkStart w:id="3" w:name="n41"/>
      <w:bookmarkEnd w:id="3"/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з метою встановлення порядку присвоєння спортивних розрядів </w:t>
      </w:r>
      <w:r>
        <w:rPr>
          <w:rFonts w:eastAsia="Lucida Sans Unicode" w:cs="Times New Roman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>на території Покровської міської територіальної громади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№299/06-53-22,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16.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затвердження інформаційної та технологічної карток адміністративної послуги відділу молоді та спорту.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законом України «Про місцеве самоврядування в Україні», на виконання закону України «Про фізичну культуру і спорт», постанови Кабінету Міністрів України від 30.01.2013 № 44 «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Про затвердження вимог до підготовки технологічної картки адміністративної послуги», наказів Міністерства молоді та спорту України від 11.10.2013 № 582 «Про затвердження Положення про Єдину спортивну класифікацію України» із змінами, від 17.04.2014 № 1258 «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Про затвердження Кваліфікаційних норм та вимог Єдиної спортивної класифікації України з олімпійських видів спорту» із змінами, від 24.04.2014 № 1305</w:t>
      </w:r>
      <w:bookmarkStart w:id="4" w:name="n3"/>
      <w:bookmarkEnd w:id="4"/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«Про затвердження Кваліфікаційних норм та вимог Єдиної спортивної класифікації України з неолімпійських видів спорту» із змінами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№300/06-53-22,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17.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керуючись статтями 40,42 Закону України «Про місцеве самоврядування в Україні», статтями  25, 66 Закону України «Про освіту»,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№301/06-53-22,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                    вул. Партизанська, 37, м. Покров, Дніпропетровської області».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ст.31 Закону України «Про місцеве самоврядування в Україні», з метою покращення стану фонду закладів освіти міста Покров,  та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№302/06-53-22,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Про затвердження Порядку роботи з гуманітарною допомогою на території Покровської міської територіальної громади.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Calibri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>керуючись Законом України «Про місцеве самоврядування в Україні», з метою впорядкування питання передачі гуманітарної допомоги наданої Покровській міській територіальній громаді, її розподілу і контролю за цільовим використанням, в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ідповідно до Указу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Президента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України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 24 лютого 2022р. № 2102-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zh-CN" w:bidi="ar-SA"/>
        </w:rPr>
        <w:t>IX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«Про</w:t>
      </w:r>
      <w:r>
        <w:rPr>
          <w:rFonts w:eastAsia="Times New Roman" w:cs="Times New Roman" w:ascii="Times New Roman" w:hAnsi="Times New Roman"/>
          <w:bCs/>
          <w:color w:val="000000"/>
          <w:spacing w:val="-67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введення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воєнного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стану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Україні» зі змінами, </w:t>
      </w:r>
      <w:r>
        <w:rPr>
          <w:rFonts w:eastAsia="Calibri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Закону України «Про гуманітарну допомогу»,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№303/06-53-22,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20.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погодження продовження терміну користування місцем розміщення груп тимчасових споруд ТОВ «Укртехресурс».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товариства з обмеженою відповідальністю «Укртехресурс»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щодо продовження терміну користування місцем розміщення груп тимчасових споруд для провадження підприємницької діяльності, керуючись ст. 30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№304/06-53-22,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21.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Про погодження продовження терміну користування місцем розміщення тимчасової споруди — торговельного кіоску в районі торгово-громадського центру на вул. Соборній ФОП Пушкаренко Р.М.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КУРАСОВ С.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en-US" w:bidi="ar-SA"/>
        </w:rPr>
        <w:t>розглянувши заяву фізичної особи-підприємця Пушкаренко Римми Миколаївни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керуючись ст. 30 Закону України «Про місцеве самоврядування в Україні», 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№305/06-53-22,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22.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— торговельного павільйону в районі житлового будинку № 27 на вул. Джонсона Бориса ФОП Онікієнко Т.С.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>озглянувши заяву фізичної особи-підприємця Онікієнко Тетяни Сергіївни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 керуючись ст. 30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№306/06-53-22,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23.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продовження дії дозволу на розміщення рекламних конструкцій - білбордів в м. Покров департаменту інформаційної діяльності та комунікацій з громадськістю Дніпропетровської обласної державної адміністрації.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КУРАСОВ С.-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департаменту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 xml:space="preserve">інформаційної діяльності та комунікацій з громадськістю Дніпропетровської обласної державної адміністрації,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>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№ 2067,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№307/06-53-22,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погодження проведення реконструкції квартири №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 в житловому будинку №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 на вул.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ХХХХ.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, керуючись ст. 8 Закону України «Про регулювання містобудівної діяльності», ст.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№308/06-53-22,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25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зняття громадян з квартирної черги.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МАГЛИШ А. -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>нада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 пояснення щодо підстав для підготовки зазначеного проекту рішення, 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 xml:space="preserve"> прийняти дане рішення.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№309/06-53-22,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26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продовження строку дії договору найму соціального житла.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А.- розглянувши заяв</w:t>
      </w: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uk-UA" w:eastAsia="ar-SA" w:bidi="ar-SA"/>
        </w:rPr>
        <w:t>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та документи гр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 xml:space="preserve">. </w:t>
      </w: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uk-UA" w:eastAsia="ar-SA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bCs/>
          <w:color w:val="auto"/>
          <w:kern w:val="2"/>
          <w:sz w:val="28"/>
          <w:szCs w:val="28"/>
          <w:lang w:val="uk-UA" w:eastAsia="zh-CN" w:bidi="ar-SA"/>
        </w:rPr>
        <w:t>р.н.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гр. </w:t>
      </w: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uk-UA" w:eastAsia="ar-SA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р.н., керуючись Законом України «Про житловий фонд соціального призначення» від 12.01.2006 року № 3334-І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ar-SA" w:bidi="ar-SA"/>
        </w:rPr>
        <w:t>V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 Порядк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>ом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проведення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 затверджен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>им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постановою Кабінету Міністрів України від 23.07.2008 № 682, статтею 30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 xml:space="preserve"> прийняти дане рішення.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№310/06-53-22,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27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погодження штатного розпису Покровського міського комунального підприємства «Добробут» з 01.10.2022.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керуючись підпунктом 4 пункту «а» статті 27, статтями 32, 52 Закону України «Про місцеве самоврядування в Україні», постановою Кабінету Міністрів України 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відповідно до пунктів 1.2 та 8.3 Статуту Покровського міського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підприємства «Добробут», затвердженого рішенням 13 сесії міської ради 8 скликання від 28.10.2021 № 11 «Про затвердження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Статуту Покровського міського </w:t>
      </w:r>
      <w:r>
        <w:rPr>
          <w:rFonts w:eastAsia="Batang;바탕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підприємства «Добробут» у новій редакції»,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№311/06-53-22,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28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погодження штатного розпису Покровського міського комунального підприємства «ЖИТЛКОМСЕРВІС» з 01 жовтня 2022 року.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ar-SA"/>
        </w:rPr>
        <w:t>керуючись підпунктом 4 пункту «а» статті 27, статями 32,52 Закону України «Про місцеве самоврядування в Україні», відповідно до пункту  8,2; 8,3 Статуту Покровського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міського комунального підприємства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ar-SA"/>
        </w:rPr>
        <w:t xml:space="preserve"> «ЖИТЛКОМСЕРВІС», затвердженого  рішенням  28 сесії міської ради  8 скликання від 17.08.2022 «7 «Про затвердження Статуту ПМКП «ЖИТЛКОМСЕРВІС» у новій редакції», у зв'язку з підвищенням  мінімальної заробітної плати (Закон України «Про Державний бюджет на 2022 рік» прийнятий 02 грудня 2021),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№312/06-53-22,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29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встановлення зручного для населення режиму роботи магазину “Продукти”, який розташований за адресою: вул. Чіатурська, буд. 1, м. Покров.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р</w:t>
      </w:r>
      <w:r>
        <w:rPr>
          <w:rFonts w:eastAsia="Calibri" w:cs="Times New Roman" w:ascii="Times New Roman" w:hAnsi="Times New Roman"/>
          <w:bCs/>
          <w:color w:val="00000A"/>
          <w:kern w:val="2"/>
          <w:sz w:val="28"/>
          <w:szCs w:val="28"/>
          <w:lang w:val="uk-UA" w:eastAsia="en-US" w:bidi="hi-IN"/>
        </w:rPr>
        <w:t xml:space="preserve">озглянувши заяву </w:t>
      </w:r>
      <w:r>
        <w:rPr>
          <w:rFonts w:eastAsia="Times New Roman" w:cs="Times New Roman" w:ascii="Times New Roman" w:hAnsi="Times New Roman"/>
          <w:bCs/>
          <w:color w:val="00000A"/>
          <w:kern w:val="0"/>
          <w:sz w:val="28"/>
          <w:szCs w:val="28"/>
          <w:lang w:val="uk-UA" w:eastAsia="ru-RU" w:bidi="ar-SA"/>
        </w:rPr>
        <w:t>від 22.09.2022 року № 867</w:t>
      </w:r>
      <w:r>
        <w:rPr>
          <w:rFonts w:eastAsia="Calibri" w:cs="Times New Roman" w:ascii="Times New Roman" w:hAnsi="Times New Roman"/>
          <w:bCs/>
          <w:color w:val="00000A"/>
          <w:kern w:val="2"/>
          <w:sz w:val="28"/>
          <w:szCs w:val="28"/>
          <w:lang w:val="uk-UA" w:eastAsia="en-US" w:bidi="hi-IN"/>
        </w:rPr>
        <w:t xml:space="preserve"> фізичн</w:t>
      </w:r>
      <w:r>
        <w:rPr>
          <w:rFonts w:eastAsia="SimSun" w:cs="Times New Roman" w:ascii="Times New Roman" w:hAnsi="Times New Roman"/>
          <w:bCs/>
          <w:color w:val="auto"/>
          <w:kern w:val="2"/>
          <w:sz w:val="28"/>
          <w:szCs w:val="28"/>
          <w:lang w:val="uk-UA" w:eastAsia="zh-CN" w:bidi="hi-IN"/>
        </w:rPr>
        <w:t xml:space="preserve">ої </w:t>
      </w:r>
      <w:r>
        <w:rPr>
          <w:rFonts w:eastAsia="Calibri" w:cs="Times New Roman" w:ascii="Times New Roman" w:hAnsi="Times New Roman"/>
          <w:bCs/>
          <w:color w:val="00000A"/>
          <w:kern w:val="2"/>
          <w:sz w:val="28"/>
          <w:szCs w:val="28"/>
          <w:lang w:val="uk-UA" w:eastAsia="en-US" w:bidi="hi-IN"/>
        </w:rPr>
        <w:t>особи-підприємця Гуляєва Сергія Борисовича</w:t>
      </w:r>
      <w:r>
        <w:rPr>
          <w:rFonts w:eastAsia="Times New Roman" w:cs="Times New Roman" w:ascii="Times New Roman" w:hAnsi="Times New Roman"/>
          <w:bCs/>
          <w:color w:val="00000A"/>
          <w:kern w:val="0"/>
          <w:sz w:val="28"/>
          <w:szCs w:val="28"/>
          <w:lang w:val="uk-UA" w:eastAsia="ru-RU" w:bidi="ar-SA"/>
        </w:rPr>
        <w:t xml:space="preserve">, що здійснює діяльність в сфері роздрібної торгівлі за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адресою: </w:t>
      </w:r>
      <w:r>
        <w:rPr>
          <w:rFonts w:eastAsia="Calibri" w:cs="Times New Roman" w:ascii="Times New Roman" w:hAnsi="Times New Roman"/>
          <w:bCs/>
          <w:color w:val="auto"/>
          <w:kern w:val="0"/>
          <w:sz w:val="28"/>
          <w:szCs w:val="28"/>
          <w:lang w:val="uk-UA" w:eastAsia="en-US" w:bidi="hi-IN"/>
        </w:rPr>
        <w:t>вул. Чіатурська, буд</w:t>
      </w:r>
      <w:r>
        <w:rPr>
          <w:rFonts w:eastAsia="Calibri" w:cs="Times New Roman" w:ascii="Times New Roman" w:hAnsi="Times New Roman"/>
          <w:bCs/>
          <w:color w:val="auto"/>
          <w:kern w:val="0"/>
          <w:sz w:val="28"/>
          <w:szCs w:val="28"/>
          <w:lang w:val="ru-RU" w:eastAsia="en-US" w:bidi="hi-IN"/>
        </w:rPr>
        <w:t>.</w:t>
      </w:r>
      <w:r>
        <w:rPr>
          <w:rFonts w:eastAsia="Calibri" w:cs="Times New Roman" w:ascii="Times New Roman" w:hAnsi="Times New Roman"/>
          <w:bCs/>
          <w:color w:val="auto"/>
          <w:kern w:val="0"/>
          <w:sz w:val="28"/>
          <w:szCs w:val="28"/>
          <w:lang w:val="uk-UA" w:eastAsia="en-US" w:bidi="hi-IN"/>
        </w:rPr>
        <w:t xml:space="preserve"> 1, м. Покров,</w:t>
      </w:r>
      <w:r>
        <w:rPr>
          <w:rFonts w:eastAsia="Calibri" w:cs="Times New Roman" w:ascii="Times New Roman" w:hAnsi="Times New Roman"/>
          <w:bCs/>
          <w:color w:val="auto"/>
          <w:kern w:val="2"/>
          <w:sz w:val="28"/>
          <w:szCs w:val="28"/>
          <w:lang w:val="uk-UA" w:eastAsia="en-US" w:bidi="hi-IN"/>
        </w:rPr>
        <w:t xml:space="preserve"> керуючись підпунктом 4 пункту </w:t>
      </w:r>
      <w:r>
        <w:rPr>
          <w:rFonts w:eastAsia="Calibri" w:cs="Times New Roman" w:ascii="Times New Roman" w:hAnsi="Times New Roman"/>
          <w:bCs/>
          <w:i w:val="false"/>
          <w:iCs w:val="false"/>
          <w:color w:val="auto"/>
          <w:kern w:val="2"/>
          <w:sz w:val="28"/>
          <w:szCs w:val="28"/>
          <w:lang w:val="uk-UA" w:eastAsia="en-US" w:bidi="hi-IN"/>
        </w:rPr>
        <w:t>«б»</w:t>
      </w:r>
      <w:r>
        <w:rPr>
          <w:rFonts w:eastAsia="Calibri" w:cs="Times New Roman" w:ascii="Times New Roman" w:hAnsi="Times New Roman"/>
          <w:bCs/>
          <w:i w:val="false"/>
          <w:iCs w:val="false"/>
          <w:color w:val="FF0000"/>
          <w:kern w:val="2"/>
          <w:sz w:val="28"/>
          <w:szCs w:val="28"/>
          <w:lang w:val="uk-UA" w:eastAsia="en-US" w:bidi="hi-IN"/>
        </w:rPr>
        <w:t xml:space="preserve"> </w:t>
      </w:r>
      <w:r>
        <w:rPr>
          <w:rFonts w:eastAsia="Calibri" w:cs="Times New Roman" w:ascii="Times New Roman" w:hAnsi="Times New Roman"/>
          <w:bCs/>
          <w:color w:val="00000A"/>
          <w:kern w:val="2"/>
          <w:sz w:val="28"/>
          <w:szCs w:val="28"/>
          <w:lang w:val="uk-UA" w:eastAsia="en-US" w:bidi="hi-IN"/>
        </w:rPr>
        <w:t>статті 30 Закону України «Про місцеве самоврядування в Україні»,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Покровської міської ради Дніпропетровської області 7 скликання від 25 листопада 2016 року № 5,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№313/06-53-22,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30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передачу в тимчасове користування частини нежитлової будівлі, розташованої за адресою: вулиця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м.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Нікопольський район, Дніпропетровська область.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з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метою здійснення заходів із забезпечення територіальної оборони Покровської міської територіальної громади Дніпропетровської області та захисту населення в умовах воєнного стану у зв'язку з військовою агресією російської федерації проти України, враховуючи лист-звернення командира батальйону територіальної оборони (в/ч А7223) від 12.10.2022 року, керуючись статтями 143, 144 Конституції України, статтею 17 Закону України “Про правовий режим воєнного стану”, 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>Законом України “Про місцеве самоврядування в Україні”,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№314/06-53-22,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31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керуючись статтями 27, 28 Закону України «Про місцеве самоврядування в Україні», на виконання рішення 32 сесії міської ради 8 скликання від 21.10.2022 №8 “Про затвердження 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№315/06-53-22,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32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Про надання матеріальної грошової допомоги.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доповів, що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 (протокол №11 від 26.10.2022р.), запропонував надати матеріальну допомогу громадянам згідно переліку.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Рішення №316/06-53-22,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Noto Serif CJK SC" w:cs="Times New Roman"/>
          <w:color w:val="000000"/>
          <w:spacing w:val="1"/>
          <w:kern w:val="2"/>
          <w:sz w:val="28"/>
          <w:szCs w:val="28"/>
          <w:lang w:val="uk-UA" w:eastAsia="ru-RU" w:bidi="hi-IN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Секретар міської ради                                                           Сергій КУРАСОВ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uto" w:line="276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76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76"/>
        <w:ind w:left="0" w:right="0"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28.10</w:t>
      </w:r>
      <w:r>
        <w:rPr>
          <w:rFonts w:cs="Times New Roman" w:ascii="Times New Roman" w:hAnsi="Times New Roman"/>
          <w:sz w:val="28"/>
          <w:szCs w:val="28"/>
          <w:lang w:val="uk-UA"/>
        </w:rPr>
        <w:t>.2022 №20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76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які увійшли до протоколу №22 від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28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жовтня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982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663"/>
        <w:gridCol w:w="7153"/>
        <w:gridCol w:w="1541"/>
      </w:tblGrid>
      <w:tr>
        <w:trPr>
          <w:trHeight w:val="390" w:hRule="atLeast"/>
        </w:trPr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</w:r>
          </w:p>
        </w:tc>
        <w:tc>
          <w:tcPr>
            <w:tcW w:w="7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285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Про забезпечення соціальних державних гарантій у період дії воєнного стану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Ігнатюк Т.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286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 xml:space="preserve">Про скасування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 та рішення виконкому Покровської міської ради № 301 від 26.07.2021 «Про внесення змін до рішення виконкому Покровської міської ради № 210 від 22.05.2019 «Про затвердження Положення про міську комісію по визначенню фактичного місця проживання пільговика в новій редакції»»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Ігнатюк Т.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287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288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289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3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встановлення опіки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290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bidi w:val="0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виведення вихованця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з дитячого будинку сімейного типу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291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bidi w:val="0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влаштування дитини на повне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uk-UA" w:eastAsia="ru-RU" w:bidi="ar-SA"/>
              </w:rPr>
              <w:t>державне утримання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292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u w:val="none"/>
                <w:lang w:eastAsia="ru-RU" w:bidi="ar-SA"/>
              </w:rPr>
              <w:t xml:space="preserve">Про зміну статусу дитини, позбавленої батьківського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піклування на статус дитини-сироти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6"/>
                <w:szCs w:val="26"/>
                <w:u w:val="none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).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293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lang w:val="uk-UA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встановлення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порядку побачення з дитиною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  <w:t>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294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ru-RU" w:eastAsia="ru-RU" w:bidi="ar-SA"/>
              </w:rPr>
              <w:t>встановлення порядку побачення з дитиною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295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визначення місця проживання малолітнього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року народження з батьком, гр.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року народження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296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продовження строку перебування дітей у сім'ї патронатного вихователя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297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припинення функціонування патронатної сім'ї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298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купівлі-продажу будинку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299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затвердження порядку присвоєння другого та третього спортивних розрядів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val="uk-UA" w:eastAsia="ru-RU" w:bidi="ar-SA"/>
              </w:rPr>
              <w:t>300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затвердження інформаційної та технологічної карток адміністративної послуги відділу молоді та спорту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301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302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-1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вул. Партизанська, 37, м. Покров, Дніпропетровської області»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303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Порядку роботи з гуманітарною допомогою на території Покровської міської територіальної громади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304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груп тимчасових споруд ТОВ «Укртехресурс»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lang w:val="uk-UA" w:eastAsia="ru-RU" w:bidi="ar-SA"/>
              </w:rPr>
              <w:t>305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кіоску в районі торгово-громадського центру на вул. Соборній ФОП Пушкаренко Р.М.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306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— торговельного павільйону в районі житлового будинку № 27 на вул. Джонсона Бориса ФОП Онікієнко Т.С.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307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продовження дії дозволу на розміщення рекламних конструкцій - білбордів в м. Покров департаменту інформаційної діяльності та комунікацій з громадськістю Дніпропетровської обласної державної адміністрації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308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погодження проведення реконструкції квартири №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в житловому будинку №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на вул.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 С. 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309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зняття громадян з квартирної черги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Маглиш А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310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311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«Добробут» з 01.10.2022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312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 xml:space="preserve">Про погодження штатного розпису Покровського міського комунального підприємства «ЖИТЛКОМСЕРВІС» з 01 жовтня 2022 року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313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встановлення зручного для населення режиму роботи магазину “Продукти”, який розташований за адресою:              вул. Чіатурська, буд. 1, м. Покров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314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передачу в тимчасове користування частини нежитлової будівлі, розташованої за адресою: вулиця Магістральна, 34,              м. Покров, Нікопольський район, Дніпропетровська область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315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Чистяков  О.</w:t>
            </w:r>
          </w:p>
        </w:tc>
      </w:tr>
      <w:tr>
        <w:trPr>
          <w:trHeight w:val="428" w:hRule="atLeast"/>
        </w:trPr>
        <w:tc>
          <w:tcPr>
            <w:tcW w:w="6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316</w:t>
            </w:r>
          </w:p>
        </w:tc>
        <w:tc>
          <w:tcPr>
            <w:tcW w:w="715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надання матеріальної грошової допомоги </w:t>
            </w:r>
          </w:p>
          <w:p>
            <w:pPr>
              <w:pStyle w:val="Style19"/>
              <w:widowControl w:val="false"/>
              <w:spacing w:lineRule="auto" w:line="276"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С. 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77" w:right="62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Виділення жирним"/>
    <w:qFormat/>
    <w:rPr>
      <w:b/>
      <w:bCs/>
    </w:rPr>
  </w:style>
  <w:style w:type="character" w:styleId="11">
    <w:name w:val="Строгий1"/>
    <w:qFormat/>
    <w:rPr>
      <w:b/>
      <w:bCs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12">
    <w:name w:val="Основной шрифт абзаца1"/>
    <w:qFormat/>
    <w:rPr/>
  </w:style>
  <w:style w:type="character" w:styleId="Rvts9">
    <w:name w:val="rvts9"/>
    <w:qFormat/>
    <w:rPr/>
  </w:style>
  <w:style w:type="character" w:styleId="Style16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7">
    <w:name w:val="Гіперпосилання"/>
    <w:qFormat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4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LibreOffice/7.1.5.2$Linux_X86_64 LibreOffice_project/10$Build-2</Application>
  <AppVersion>15.0000</AppVersion>
  <Pages>18</Pages>
  <Words>4262</Words>
  <Characters>29260</Characters>
  <CharactersWithSpaces>33738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2022-11-14T14:36:58Z</cp:lastPrinted>
  <dcterms:modified xsi:type="dcterms:W3CDTF">2022-11-15T09:51:34Z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