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Протокол №5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28 квітня 2026 року                                                                            </w:t>
        <w:tab/>
        <w:tab/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ПРИСУТНІ: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6"/>
        <w:gridCol w:w="4999"/>
      </w:tblGrid>
      <w:tr>
        <w:trPr>
          <w:trHeight w:val="386" w:hRule="atLeast"/>
        </w:trPr>
        <w:tc>
          <w:tcPr>
            <w:tcW w:w="4646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БАРАБАНЮК Всеволод </w:t>
            </w:r>
          </w:p>
        </w:tc>
        <w:tc>
          <w:tcPr>
            <w:tcW w:w="499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молодіжної ради</w:t>
            </w:r>
          </w:p>
        </w:tc>
      </w:tr>
      <w:tr>
        <w:trPr>
          <w:trHeight w:val="5734" w:hRule="atLeast"/>
        </w:trPr>
        <w:tc>
          <w:tcPr>
            <w:tcW w:w="4646" w:type="dxa"/>
            <w:tcBorders/>
          </w:tcPr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САВУСТЬЯНОВА Оксана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ФЕСЕНКО Христина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ГОРОБІЙ Дмитро 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КОСТІНА Анастасія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ІРІЧ Лоліта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ТКАЧОВА Каміла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БОЛГАР Валерія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СОЛОВЙОВА Ірина 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4999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>заступник голови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 xml:space="preserve">молодіжної ради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член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член </w:t>
            </w:r>
            <w:r>
              <w:rPr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член </w:t>
            </w:r>
            <w:r>
              <w:rPr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головний спеціаліст відділу молоді та спорту 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2.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 xml:space="preserve">Про розгляд та затвердження плану роботи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w w:val="100"/>
          <w:sz w:val="24"/>
          <w:szCs w:val="24"/>
          <w:shd w:fill="FFFFFF" w:val="clear"/>
          <w:lang w:val="uk-UA" w:eastAsia="uk-UA" w:bidi="uk-UA"/>
        </w:rPr>
        <w:t xml:space="preserve"> молодіжної ради на  2026 рік.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 xml:space="preserve">3. Про обговорення та внесення пропозицій щодо організації та проведення молодіжних, культурно-патріотичних і просвітницьких заходів, приурочених до пам’ятних дат та подій травня–червня 2026 року. 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uk-UA" w:eastAsia="uk-UA" w:bidi="uk-UA"/>
        </w:rPr>
        <w:t xml:space="preserve"> 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 СЛУХАЛИ: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Барабанюка 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який, привітав всіх присутніх, ознайомив з порядком денним 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запропонував проголосувати за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«ЗА» -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en-US" w:eastAsia="ru-RU"/>
        </w:rPr>
        <w:t xml:space="preserve"> 8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«Утрималися» - 0</w:t>
        <w:tab/>
        <w:t xml:space="preserve">«Проти» - 0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</w:rPr>
        <w:t> 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>ВИРІШИЛИ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2. СЛУХАЛИ: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Барабанюка, який</w:t>
      </w:r>
      <w:r>
        <w:rPr>
          <w:rFonts w:ascii="Times New Roman" w:hAnsi="Times New Roman"/>
        </w:rPr>
        <w:t xml:space="preserve"> представив проєкт плану роботи Молодіжної ради на 2026 рік, ознайомив членів ради з основними напрямами діяльності, запланованими заходами та пріоритетами роботи на рік.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  <w:tab/>
      </w:r>
      <w:r>
        <w:rPr>
          <w:rFonts w:ascii="Times New Roman" w:hAnsi="Times New Roman"/>
        </w:rPr>
        <w:t xml:space="preserve">Члени молодіжної ради обговорили зазначене питання. Голова молодіжної ради, Всеволод Барабанюк, запропонував затвердити проєкт плану роботи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олодіжної ради на 2026 рік.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en-US" w:eastAsia="ru-RU"/>
        </w:rPr>
        <w:t>8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«Утрималися» - 0</w:t>
        <w:tab/>
        <w:t>«Проти» - 0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 xml:space="preserve">ВИРІШИЛИ: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Затвердити план роботи молодіжної ради при виконавчому комітеті Покровської  міської ради на 2026 рік. </w:t>
      </w:r>
      <w:r>
        <w:rPr>
          <w:rFonts w:eastAsia="Times New Roman" w:cs="Times New Roman" w:ascii="Times New Roman" w:hAnsi="Times New Roman"/>
          <w:color w:val="000000"/>
        </w:rPr>
        <w:t xml:space="preserve">Членам молодіжної ради забезпечити участь у реалізації запланованих заходів. 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Fonts w:ascii="Times New Roman" w:hAnsi="Times New Roman"/>
          <w:b/>
          <w:iCs w:val="false"/>
          <w:color w:val="000000"/>
          <w:sz w:val="24"/>
          <w:szCs w:val="24"/>
        </w:rPr>
        <w:t xml:space="preserve">3. СЛУХАЛИ: </w:t>
      </w:r>
      <w:r>
        <w:rPr>
          <w:rFonts w:ascii="Times New Roman" w:hAnsi="Times New Roman"/>
        </w:rPr>
        <w:t xml:space="preserve">Голову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Барабанюка, </w:t>
      </w:r>
      <w:r>
        <w:rPr>
          <w:rFonts w:ascii="Times New Roman" w:hAnsi="Times New Roman"/>
        </w:rPr>
        <w:t xml:space="preserve">який </w:t>
      </w:r>
      <w:r>
        <w:rPr>
          <w:rStyle w:val="Strong"/>
          <w:rFonts w:ascii="Times New Roman" w:hAnsi="Times New Roman"/>
          <w:b w:val="false"/>
          <w:bCs w:val="false"/>
        </w:rPr>
        <w:t>доповів присутнім</w:t>
      </w:r>
      <w:r>
        <w:rPr>
          <w:rFonts w:ascii="Times New Roman" w:hAnsi="Times New Roman"/>
        </w:rPr>
        <w:t xml:space="preserve"> з питання  про обговорення та внесення пропозицій щодо організації і проведення молодіжних, культурно-патріотичних та просвітницьких заходів, приурочених до пам’ятних дат і подій травня–червня 2026 року. Зокрема, було наголошено на необхідності завчасного планування тематичних ініціатив, залучення активної молоді громади до їх підготовки та проведення, а також координації спільної роботи з установами освіти, культури, спорту та громадськими організаціями. Окрему увагу запропоновано приділити заходам до Дня Європи, Дня вишиванки, Дня Конституції України та інших важливих дат зазначеного періоду. 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</w:rPr>
        <w:t xml:space="preserve">ВИСТУПИЛИ: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Члени молодіжної ради, які підтримали необхідність проведення змістовних та актуальних заходів для молоді громади у травні–червні 2026 року. У ході обговорення були висловлені пропозиції щодо організації патріотичних акцій, творчих заходів та активностей, спрямованих на згуртування молоді, розвиток громадянської свідомості й популяризацію національних традицій.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en-US" w:eastAsia="ru-RU"/>
        </w:rPr>
        <w:t>8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«Утрималися» - 0</w:t>
        <w:tab/>
        <w:t>«Проти» - 0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ВИРІШИЛИ: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 xml:space="preserve">Схвалити запропоновані ініціативи та доручити членам молодіжної ради опрацювати пропозиції щодо організації і проведення молодіжних, культурно-патріотичних  заходів, приурочених до пам’ятних дат і подій травня–червня 2026 року. Сприяти залученню молоді громади до участі у підготовці й реалізації запланованих заходів.   </w:t>
      </w:r>
    </w:p>
    <w:p>
      <w:pPr>
        <w:pStyle w:val="Style17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start="0"/>
        <w:jc w:val="both"/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Голова молодіжної ради </w:t>
        <w:tab/>
        <w:tab/>
        <w:t xml:space="preserve">            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Оксана САВУСТЬЯНОВА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br/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5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ії"/>
    <w:qFormat/>
    <w:rPr/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character" w:styleId="Style14">
    <w:name w:val="Основной шрифт абзаца"/>
    <w:qFormat/>
    <w:rPr/>
  </w:style>
  <w:style w:type="character" w:styleId="rvts23">
    <w:name w:val="rvts23"/>
    <w:basedOn w:val="Style14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Style20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user4">
    <w:name w:val="Цитата у блоці (user)"/>
    <w:basedOn w:val="Normal"/>
    <w:qFormat/>
    <w:pPr>
      <w:spacing w:before="0" w:after="283"/>
      <w:ind w:hanging="0" w:start="567" w:end="567"/>
    </w:pPr>
    <w:rPr/>
  </w:style>
  <w:style w:type="paragraph" w:styleId="user5">
    <w:name w:val="Горизонтальна ліні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1">
    <w:name w:val="Цитата у блоці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2096</TotalTime>
  <Application>LibreOffice/25.8.5.2$Windows_X86_64 LibreOffice_project/9c8b85f387cc00a89945a79c9e6239f32e450ac2</Application>
  <AppVersion>15.0000</AppVersion>
  <Pages>2</Pages>
  <Words>425</Words>
  <Characters>2843</Characters>
  <CharactersWithSpaces>3386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2026-04-28T14:40:59Z</cp:lastPrinted>
  <dcterms:modified xsi:type="dcterms:W3CDTF">2026-04-30T11:16:29Z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