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>ПРОТОКОЛ № 05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  <w:t>позачергового засідання виконавчого комітету Покровської міської ради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lang w:val="uk-UA" w:eastAsia="zh-CN" w:bidi="ar-SA"/>
        </w:rPr>
        <w:t>06.02.2026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                                                                                                                     м.Покров</w:t>
      </w:r>
    </w:p>
    <w:p>
      <w:pPr>
        <w:pStyle w:val="Style24"/>
        <w:spacing w:lineRule="auto" w:line="240" w:before="0" w:after="0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color w:val="000000"/>
          <w:sz w:val="24"/>
          <w:szCs w:val="24"/>
          <w:lang w:val="uk-UA" w:eastAsia="zh-CN"/>
        </w:rPr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>Початок засідання 10:00 год.                                                          Кінець засідання: 10:40 год</w:t>
      </w:r>
    </w:p>
    <w:p>
      <w:pPr>
        <w:pStyle w:val="Style35"/>
        <w:tabs>
          <w:tab w:val="clear" w:pos="4677"/>
          <w:tab w:val="clear" w:pos="9355"/>
          <w:tab w:val="right" w:pos="0" w:leader="none"/>
        </w:tabs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4"/>
          <w:szCs w:val="24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6"/>
          <w:szCs w:val="26"/>
          <w:lang w:val="uk-UA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Головує: Сергій КУРАСОВ — секретар міської ради </w:t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color w:val="000000"/>
          <w:sz w:val="28"/>
          <w:szCs w:val="28"/>
          <w:lang w:val="uk-UA" w:bidi="ar-SA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uk-UA" w:bidi="ar-SA"/>
        </w:rPr>
      </w:r>
    </w:p>
    <w:p>
      <w:pPr>
        <w:pStyle w:val="31"/>
        <w:widowControl/>
        <w:suppressAutoHyphens w:val="tru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uk-UA" w:bidi="ar-SA"/>
        </w:rPr>
        <w:t xml:space="preserve">Секретар:   Оксана ТОВКАНЬ - начальник загального відділу 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singl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ВСЬОГО ЧЛЕНІВ ВИКОНКОМУ: 12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  <w:lang w:val="uk-UA" w:bidi="ar-SA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  <w:lang w:val="uk-UA" w:bidi="ar-SA"/>
        </w:rPr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ind w:left="0" w:right="0" w:hanging="0"/>
        <w:jc w:val="left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  <w:lang w:val="uk-UA" w:bidi="ar-SA"/>
        </w:rPr>
        <w:t>ПРИСУТНІ: 08</w:t>
      </w:r>
    </w:p>
    <w:p>
      <w:pPr>
        <w:pStyle w:val="Normal"/>
        <w:widowControl/>
        <w:shd w:val="clear" w:fill="FFFFFF"/>
        <w:suppressAutoHyphens w:val="false"/>
        <w:bidi w:val="0"/>
        <w:spacing w:lineRule="auto" w:line="240" w:before="0" w:after="0"/>
        <w:jc w:val="left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233"/>
        <w:gridCol w:w="5841"/>
      </w:tblGrid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КУРАСОВ Сергій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секретар міської ради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ЛІСНІЧЕНКО Євген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староста Шолоховського  старостинського округу</w:t>
            </w:r>
          </w:p>
        </w:tc>
      </w:tr>
      <w:tr>
        <w:trPr>
          <w:trHeight w:val="315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МІНЕНКО Валентина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директор МКП “ЖИТЛКОМСЕРВІС”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ВАРТАНОВ Георгій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СОЛОДЖУК  Олександр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330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СТОВБА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начальник Нікопольського районного управління ГУ ДСНС у Дніпропетровській області</w:t>
            </w:r>
          </w:p>
        </w:tc>
      </w:tr>
      <w:tr>
        <w:trPr>
          <w:trHeight w:val="346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БОНДАРЕЦЬ Віктор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технічний директор АТ“Покровський ГЗК”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uppressAutoHyphens w:val="true"/>
              <w:overflowPunct w:val="true"/>
              <w:bidi w:val="0"/>
              <w:spacing w:lineRule="auto" w:line="240" w:before="0" w:after="0"/>
              <w:ind w:left="737" w:right="113" w:hanging="624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233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ТРАВКА Володимир</w:t>
            </w:r>
          </w:p>
        </w:tc>
        <w:tc>
          <w:tcPr>
            <w:tcW w:w="5841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директор з управління персоналом</w:t>
            </w:r>
          </w:p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АТ “Покровський ГЗК”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>ВІДСУТНІ:  4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u w:val="none"/>
          <w:shd w:fill="auto" w:val="clear"/>
          <w:lang w:val="uk-UA" w:bidi="ar-SA"/>
        </w:rPr>
      </w:r>
    </w:p>
    <w:tbl>
      <w:tblPr>
        <w:tblW w:w="9735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3416"/>
        <w:gridCol w:w="5658"/>
      </w:tblGrid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ШАПОВАЛ Олександр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 міський голова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МАГЛИШ Андрій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заступник міського голови з виконавчої роботи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МІЦЬ Людмила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 фізична особа -підприємець</w:t>
            </w:r>
          </w:p>
        </w:tc>
      </w:tr>
      <w:tr>
        <w:trPr>
          <w:trHeight w:val="484" w:hRule="atLeast"/>
        </w:trPr>
        <w:tc>
          <w:tcPr>
            <w:tcW w:w="66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overflowPunct w:val="false"/>
              <w:bidi w:val="0"/>
              <w:spacing w:lineRule="auto" w:line="240" w:before="0" w:after="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</w:r>
          </w:p>
        </w:tc>
        <w:tc>
          <w:tcPr>
            <w:tcW w:w="3416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ГАЛІЧЯН Тетяна</w:t>
            </w:r>
          </w:p>
        </w:tc>
        <w:tc>
          <w:tcPr>
            <w:tcW w:w="5658" w:type="dxa"/>
            <w:tcBorders/>
          </w:tcPr>
          <w:p>
            <w:pPr>
              <w:pStyle w:val="Style24"/>
              <w:widowControl w:val="false"/>
              <w:spacing w:lineRule="auto" w:line="240" w:before="0" w:after="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  <w:lang w:val="uk-UA" w:bidi="ar-SA"/>
              </w:rPr>
              <w:t>- фізична особа -підприємець</w:t>
            </w:r>
          </w:p>
        </w:tc>
      </w:tr>
    </w:tbl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  <w:t xml:space="preserve">       </w:t>
      </w:r>
    </w:p>
    <w:p>
      <w:pPr>
        <w:pStyle w:val="Normal"/>
        <w:shd w:val="clear" w:fill="FFFFFF"/>
        <w:suppressAutoHyphens w:val="false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u w:val="none"/>
          <w:shd w:fill="auto" w:val="clear"/>
          <w:lang w:val="uk-UA" w:bidi="ar-SA"/>
        </w:rPr>
      </w:r>
    </w:p>
    <w:tbl>
      <w:tblPr>
        <w:tblW w:w="9795" w:type="dxa"/>
        <w:jc w:val="left"/>
        <w:tblInd w:w="124" w:type="dxa"/>
        <w:tblLayout w:type="fixed"/>
        <w:tblCellMar>
          <w:top w:w="55" w:type="dxa"/>
          <w:left w:w="55" w:type="dxa"/>
          <w:bottom w:w="0" w:type="dxa"/>
          <w:right w:w="55" w:type="dxa"/>
        </w:tblCellMar>
      </w:tblPr>
      <w:tblGrid>
        <w:gridCol w:w="4077"/>
        <w:gridCol w:w="5717"/>
      </w:tblGrid>
      <w:tr>
        <w:trPr>
          <w:trHeight w:val="450" w:hRule="atLeast"/>
        </w:trPr>
        <w:tc>
          <w:tcPr>
            <w:tcW w:w="9794" w:type="dxa"/>
            <w:gridSpan w:val="2"/>
            <w:tcBorders/>
          </w:tcPr>
          <w:p>
            <w:pPr>
              <w:pStyle w:val="Normal"/>
              <w:widowControl w:val="false"/>
              <w:spacing w:lineRule="auto" w:line="240"/>
              <w:jc w:val="left"/>
              <w:rPr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  <w:t>ЗАПРОШЕНІ  З  ПИТАНЬ У РІЗНОМУ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bidi="ar-SA"/>
              </w:rPr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ЧИСТЯКОВ Олександр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ГОРЧАКОВА Дар'я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-заступник міського голови з виконавчої роботи</w:t>
            </w:r>
          </w:p>
        </w:tc>
      </w:tr>
      <w:tr>
        <w:trPr>
          <w:trHeight w:val="43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АГАПОВА Вікторія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-керуючий справами виконавчого комітету</w:t>
            </w:r>
          </w:p>
        </w:tc>
      </w:tr>
      <w:tr>
        <w:trPr>
          <w:trHeight w:val="44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СІЗОВА Оксана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zh-CN" w:bidi="ar-SA"/>
              </w:rPr>
              <w:t>-начальник прес-служби міського голови</w:t>
            </w:r>
          </w:p>
        </w:tc>
      </w:tr>
      <w:tr>
        <w:trPr>
          <w:trHeight w:val="450" w:hRule="atLeast"/>
        </w:trPr>
        <w:tc>
          <w:tcPr>
            <w:tcW w:w="407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rPr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ГОРЧАКОВА Тетяна</w:t>
            </w:r>
          </w:p>
        </w:tc>
        <w:tc>
          <w:tcPr>
            <w:tcW w:w="5717" w:type="dxa"/>
            <w:tcBorders/>
          </w:tcPr>
          <w:p>
            <w:pPr>
              <w:pStyle w:val="Normal"/>
              <w:widowControl w:val="false"/>
              <w:snapToGrid w:val="false"/>
              <w:spacing w:lineRule="auto" w:line="240"/>
              <w:ind w:left="0" w:right="0" w:hanging="0"/>
              <w:jc w:val="both"/>
              <w:rPr>
                <w:color w:val="000000"/>
                <w:sz w:val="24"/>
                <w:szCs w:val="24"/>
                <w:lang w:val="uk-UA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bidi="ar-SA"/>
              </w:rPr>
              <w:t>-начальник відділу з питань запобігання та протидії корупції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ПОРЯДОК ДЕННИЙ: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1.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val="uk-UA" w:eastAsia="zh-CN" w:bidi="ar-SA"/>
        </w:rPr>
        <w:t>Питання - у різному (розглядаємо — 10 рішень).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auto" w:val="clear"/>
          <w:lang w:val="uk-UA" w:eastAsia="zh-CN" w:bidi="ar-SA"/>
        </w:rPr>
        <w:t xml:space="preserve">Доповідачі: заступник міського голови з виконавчої роботи Олександр ЧИСТЯКОВ  та заступник міського голови з виконавчої роботи Дар'я ГОРЧАКОВА </w:t>
      </w:r>
    </w:p>
    <w:p>
      <w:pPr>
        <w:pStyle w:val="Style24"/>
        <w:spacing w:lineRule="auto" w:line="240" w:before="0" w:after="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Головуючий відкрив засідання виконавчого комітету та оголосив регламент роботи.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bidi="ar-SA"/>
        </w:rPr>
        <w:tab/>
        <w:t>Оголосив, що порядок денний  сформовано з двох блоків питань: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eastAsia="zh-CN" w:bidi="ar-SA"/>
        </w:rPr>
        <w:tab/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lang w:val="uk-UA" w:eastAsia="zh-CN" w:bidi="ar-SA"/>
        </w:rPr>
        <w:t xml:space="preserve">Перший блок питань  - це  питання з відкритим доступом 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відповідно до Закону України «Про доступ до публічної інформації».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val="uk-UA" w:eastAsia="zh-CN" w:bidi="ar-SA"/>
        </w:rPr>
        <w:tab/>
        <w:t>Другий блок питань — це питання, що містять інформацію з обмеженим доступом.</w:t>
      </w:r>
      <w:r>
        <w:rPr>
          <w:rFonts w:ascii="Times New Roman" w:hAnsi="Times New Roman"/>
          <w:b/>
          <w:bCs/>
          <w:color w:val="000000"/>
          <w:sz w:val="24"/>
          <w:szCs w:val="24"/>
          <w:shd w:fill="auto" w:val="clear"/>
          <w:lang w:val="uk-UA" w:eastAsia="zh-CN" w:bidi="ar-SA"/>
        </w:rPr>
        <w:tab/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 w:eastAsia="zh-CN" w:bidi="ar-SA"/>
        </w:rPr>
        <w:tab/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/>
        </w:rPr>
        <w:t>Зауважив, що засідання виконкому є правоможним, так як на ньому присутні більшість членів виконкому.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В обов’язковому порядку наголосив, що згідно ст.35 ЗУ «Про запобігання корупції», у разі виникнення реального чи потенційного конфлікту інтересів у особи, уповноваженої на виконання функцій держави або місцевого самоврядування, прирівняної до неї особи, яка входить до складу колегіального органу (комітету, комісії, колегії тощо), вона не має права брати участь у прийнятті рішення цим органом.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Надав можливість членам виконкому оголосити при необхідності про конфлікт інтересів. Заявники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доповідачам доповідати з питань у різному до 10 хв.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Є заперечення?  Заперечення відсутні.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 xml:space="preserve">Запропонував проголосувати за порядок денний. 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Голосували: «ЗА» - одноголосно</w:t>
      </w:r>
    </w:p>
    <w:p>
      <w:pPr>
        <w:pStyle w:val="Style24"/>
        <w:spacing w:lineRule="auto" w:line="240" w:before="0"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ab/>
        <w:t>Запропонував перейти до розгляду порядку денного.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І.Блок питань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val="uk-UA" w:bidi="ar-SA"/>
        </w:rPr>
        <w:t xml:space="preserve"> з відкритим доступом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>
          <w:lang w:val="uk-UA"/>
        </w:rPr>
      </w:pPr>
      <w:r>
        <w:rPr>
          <w:rFonts w:cs="Times New Roman"/>
          <w:b/>
          <w:bCs/>
          <w:i w:val="false"/>
          <w:caps w:val="false"/>
          <w:smallCaps w:val="false"/>
          <w:spacing w:val="0"/>
          <w:sz w:val="24"/>
          <w:szCs w:val="24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1.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СЛУХАЛИ: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 Про затвердження протоколу про результати електронного аукціону з оренди комунального майна №LLE001- UA-20260121-33902 від 28.01.2026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58/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2.СЛУХАЛИ: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умов оренди приміщення в нежитловій будівлі загальною площею 22,5 кв.м., розташованого по вул.Центральна, буд.5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59/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3.СЛУХАЛИ: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умов погодинної оренди приміщення залу загальною площею 405,5 кв.м. та крісел в нежитловій будівлі, розташованій по вул. Центральна, буд. 5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60/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4.СЛУХАЛИ: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умов оренди вбудованих нежитлових приміщень загальною площею 32,34 кв.м., розташованих по вул.Європейська, буд. 15, в м.Покров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№61/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5.СЛУХАЛИ: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виключення частини приміщень з об'єкта нерухомого майна, включеного до Переліку першого типу об’єктів оренди комунальної власності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62/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6.СЛУХАЛИ: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дострокове припинення договору оренди комунального майна №6 від 22.07.2024 року, укладеного із ФОП Даниленком Олегом Васильовичем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63/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7.СЛУХАЛИ: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встановлення ТОВ «ТИТАН ТЕПЛОЕНЕРГО» тарифу на теплову енергію (у тому числі її виробництво), що здійснює її виробництво на установках з використанням альтернативних джерел енергії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64/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8.СЛУХАЛИ: 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внесення змін до рішення виконавчого комітету Покровської міської ради від 25.12.2025 №511/06-53-25 «Про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ДНІПРОПЕТРОВСЬКОЇ ОБЛАСТІ» за адресою: вул. Центральна, 35 м. Покров, Нікопольський район, Дніпропетровська область»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65/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9.СЛУХАЛИ: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1B1B1B"/>
          <w:spacing w:val="1"/>
          <w:kern w:val="0"/>
          <w:sz w:val="24"/>
          <w:szCs w:val="24"/>
          <w:shd w:fill="auto" w:val="clear"/>
          <w:lang w:val="uk-UA" w:eastAsia="ru-RU" w:bidi="ar-SA"/>
        </w:rPr>
        <w:t>Про затвердження проєктно-кошторисної документації на реконструкцію нежитлової будівлі за адресою: м.Покров, вул.Партизанська буд.71 Нікопольський район Дніпропетровська область під улаштування ветеранського простору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Олександра ЧИСТЯКОВА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запропонував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7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 xml:space="preserve">«Утримався» -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1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66/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ІІ. Блок питань з обмеженим доступом </w:t>
      </w: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 xml:space="preserve">відповідно </w:t>
      </w:r>
    </w:p>
    <w:p>
      <w:pPr>
        <w:pStyle w:val="Style24"/>
        <w:spacing w:lineRule="auto" w:line="240" w:before="0" w:after="0"/>
        <w:jc w:val="center"/>
        <w:rPr/>
      </w:pPr>
      <w:r>
        <w:rPr>
          <w:rStyle w:val="Style17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shd w:fill="auto" w:val="clear"/>
          <w:lang w:val="uk-UA" w:eastAsia="zh-CN" w:bidi="ar-SA"/>
        </w:rPr>
        <w:t>до Закону України «Про доступ до публічної інформації»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 xml:space="preserve">10.СЛУХАЛИ: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zh-CN" w:bidi="ar-SA"/>
        </w:rPr>
        <w:t>Про влаштування дітей в сім’ю патронатного вихователя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ВИСТУПИЛИ: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по даному питанню заслухали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заступника міського голови з виконавчої роботи Дар'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ю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 ГОРЧАКОВ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4"/>
          <w:szCs w:val="24"/>
          <w:shd w:fill="auto" w:val="clear"/>
          <w:lang w:val="uk-UA" w:eastAsia="zh-CN" w:bidi="ar-SA"/>
        </w:rPr>
        <w:t>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shd w:fill="auto" w:val="clear"/>
          <w:lang w:val="uk-UA" w:eastAsia="ru-RU" w:bidi="ar-SA"/>
        </w:rPr>
        <w:t>запропонувала підтримати рішення.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12"/>
          <w:szCs w:val="12"/>
          <w:lang w:val="uk-UA"/>
        </w:rPr>
      </w:pPr>
      <w:r>
        <w:rPr>
          <w:rFonts w:ascii="Times New Roman" w:hAnsi="Times New Roman"/>
          <w:sz w:val="12"/>
          <w:szCs w:val="12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ГОЛОСУВАЛИ: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 «ЗА» - одноголосно</w:t>
        <w:tab/>
        <w:t>«Утримався» - 0</w:t>
        <w:tab/>
        <w:t>«Проти» - 0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Style w:val="Strong1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>ВИРІШИЛИ:</w:t>
      </w:r>
      <w:r>
        <w:rPr>
          <w:rStyle w:val="Strong1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u w:val="none"/>
          <w:shd w:fill="auto" w:val="clear"/>
          <w:lang w:val="uk-UA" w:eastAsia="ru-RU" w:bidi="ar-SA"/>
        </w:rPr>
        <w:t xml:space="preserve">прийняти рішення 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№ 67/</w:t>
      </w:r>
      <w:r>
        <w:rPr>
          <w:rStyle w:val="Strong1"/>
          <w:rFonts w:eastAsia="Noto Serif CJK SC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2"/>
          <w:sz w:val="24"/>
          <w:szCs w:val="24"/>
          <w:shd w:fill="auto" w:val="clear"/>
          <w:lang w:val="uk-UA" w:eastAsia="zh-CN" w:bidi="hi-IN"/>
        </w:rPr>
        <w:t>06-53-26</w:t>
      </w:r>
      <w:r>
        <w:rPr>
          <w:rStyle w:val="Strong1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1"/>
          <w:kern w:val="0"/>
          <w:sz w:val="24"/>
          <w:szCs w:val="24"/>
          <w:shd w:fill="auto" w:val="clear"/>
          <w:lang w:val="uk-UA" w:eastAsia="ru-RU" w:bidi="ar-SA"/>
        </w:rPr>
        <w:t>, додається.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ascii="Times New Roman" w:hAnsi="Times New Roman"/>
          <w:sz w:val="24"/>
          <w:szCs w:val="24"/>
          <w:lang w:val="uk-UA"/>
        </w:rPr>
        <w:t xml:space="preserve">Секретар міської ради </w:t>
        <w:tab/>
        <w:tab/>
        <w:tab/>
        <w:tab/>
        <w:tab/>
        <w:tab/>
        <w:t>Сергій КУРАСОВ</w:t>
      </w:r>
    </w:p>
    <w:p>
      <w:pPr>
        <w:pStyle w:val="Style24"/>
        <w:spacing w:lineRule="auto" w:line="240" w:before="0" w:after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cs="Times New Roman"/>
          <w:color w:val="000000"/>
          <w:shd w:fill="auto" w:val="clear"/>
          <w:lang w:val="uk-UA"/>
        </w:rPr>
      </w:pPr>
      <w:r>
        <w:rPr>
          <w:rFonts w:cs="Times New Roman"/>
          <w:color w:val="000000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Style24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Начальник загального відділу                                </w:t>
        <w:tab/>
        <w:tab/>
        <w:tab/>
      </w:r>
      <w:r>
        <w:rPr>
          <w:rFonts w:eastAsia="Times New Roman" w:cs="Times New Roman" w:ascii="Times New Roman" w:hAnsi="Times New Roman"/>
          <w:color w:val="000000"/>
          <w:kern w:val="2"/>
          <w:sz w:val="24"/>
          <w:szCs w:val="24"/>
          <w:shd w:fill="auto" w:val="clear"/>
          <w:lang w:val="uk-UA" w:eastAsia="zh-CN" w:bidi="ar-SA"/>
        </w:rPr>
        <w:t xml:space="preserve">Оксана ТОВКАНЬ 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shd w:fill="auto" w:val="clear"/>
          <w:lang w:val="uk-UA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6066" w:right="0" w:hanging="0"/>
        <w:jc w:val="both"/>
        <w:rPr>
          <w:lang w:val="uk-UA"/>
        </w:rPr>
      </w:pPr>
      <w:r>
        <w:rPr>
          <w:lang w:val="uk-UA"/>
        </w:rPr>
      </w:r>
    </w:p>
    <w:p>
      <w:pPr>
        <w:pStyle w:val="Style24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Додаток до протоколу </w:t>
      </w:r>
    </w:p>
    <w:p>
      <w:pPr>
        <w:pStyle w:val="Style24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засідання виконавчого комітету</w:t>
      </w:r>
    </w:p>
    <w:p>
      <w:pPr>
        <w:pStyle w:val="Style24"/>
        <w:widowControl/>
        <w:suppressAutoHyphens w:val="true"/>
        <w:overflowPunct w:val="false"/>
        <w:bidi w:val="0"/>
        <w:spacing w:lineRule="auto" w:line="240" w:before="0" w:after="0"/>
        <w:ind w:left="5102" w:right="0" w:hanging="0"/>
        <w:jc w:val="left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uk-UA" w:eastAsia="zh-CN"/>
        </w:rPr>
        <w:t>06.02.2026 № 05</w:t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ПЕРЕЛІК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рішень позачергового засідання 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виконавчого комітету Покровської міської ради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>06.02.2026</w:t>
      </w:r>
    </w:p>
    <w:p>
      <w:pPr>
        <w:pStyle w:val="Style24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tbl>
      <w:tblPr>
        <w:tblW w:w="955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510"/>
        <w:gridCol w:w="1529"/>
        <w:gridCol w:w="5986"/>
        <w:gridCol w:w="1529"/>
      </w:tblGrid>
      <w:tr>
        <w:trPr>
          <w:trHeight w:val="450" w:hRule="atLeast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№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рішення</w:t>
            </w:r>
          </w:p>
        </w:tc>
        <w:tc>
          <w:tcPr>
            <w:tcW w:w="5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Назва рішення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Доповідач</w:t>
            </w:r>
          </w:p>
        </w:tc>
      </w:tr>
      <w:tr>
        <w:trPr>
          <w:trHeight w:val="683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/>
              </w:rPr>
              <w:t>1. Блок Питання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fill="auto" w:val="clear"/>
                <w:lang w:val="uk-UA" w:eastAsia="zh-CN" w:bidi="ar-SA"/>
              </w:rPr>
              <w:t xml:space="preserve"> з відкритим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58/06-53-26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протоколу про результати електронного аукціону з оренди комунального майна №LLE001- UA-20260121-33902 від 28.01.2026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59/06-53-26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умов оренди приміщення в нежитловій будівлі загальною площею 22,5 кв.м., розташованого по вул.Центральна, буд.5 в м.Покров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60/06-53-26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умов погодинної оренди приміщення залу загальною площею 405,5 кв.м. та крісел в нежитловій будівлі, розташованій по вул. Центральна, буд. 5 в м.Покров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61/06-53-26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умов оренди вбудованих нежитлових приміщень загальною площею 32,34 кв.м., розташованих по вул.Європейська, буд. 15, в м.Покров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62/06-53-26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виключення частини приміщень з об'єкта нерухомого майна, включеного до Переліку першого типу об’єктів оренди комунальної власності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63/06-53-26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/>
              </w:rPr>
              <w:t>Про дострокове припинення договору оренди комунального майна №6 від 22.07.2024 року, укладеного із ФОП Даниленком Олегом Васильовичем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64/06-53-26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Strong1"/>
                <w:rFonts w:ascii="Times New Roman" w:hAnsi="Times New Roman"/>
                <w:b w:val="false"/>
                <w:bCs w:val="false"/>
                <w:sz w:val="24"/>
                <w:szCs w:val="24"/>
                <w:lang w:val="uk-UA" w:eastAsia="zh-CN"/>
              </w:rPr>
              <w:t>Про встановлення ТОВ «ТИТАН ТЕПЛОЕНЕРГО» тарифу на теплову енергію (у тому числі її виробництво), що здійснює її виробництво на установках з використанням альтернативних джерел енергії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65/06-53-26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внесення змін до рішення виконавчого комітету Покровської міської ради від 25.12.2025 №511/06-53-25 «Про затвердження проектно-кошторисної документації за робочим проектом: «Капітальний ремонт підвалу під найпростіше укриття будівлі КЗ «ЛІЦЕЙ №5 ПОКРОВСЬКОЇ МІСЬКОЇ РАДИ ДНІПРОПЕТ-РОВСЬКОЇ ОБЛАСТІ» за адресою: вул. Центральна, 35 м. Покров, Нікопольський район, Дніпропетровська область»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1138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3"/>
              </w:numPr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66/06-53-26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затвердження проєктно-кошторисної документації на реконструкцію нежитлової будівлі за адресою: м.Покров, вул.Партизанська буд.71 Нікопольський район Дніпропетровська область під улаштування ветеранського простору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Олександр ЧИСТЯКОВ</w:t>
            </w:r>
          </w:p>
        </w:tc>
      </w:tr>
      <w:tr>
        <w:trPr>
          <w:trHeight w:val="744" w:hRule="atLeast"/>
        </w:trPr>
        <w:tc>
          <w:tcPr>
            <w:tcW w:w="95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 xml:space="preserve">2.Блок питань з обмеженим доступом </w:t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pacing w:val="0"/>
                <w:sz w:val="24"/>
                <w:szCs w:val="24"/>
                <w:lang w:val="uk-UA" w:eastAsia="zh-CN" w:bidi="ar-SA"/>
              </w:rPr>
              <w:t>відповідно</w:t>
            </w:r>
          </w:p>
          <w:p>
            <w:pPr>
              <w:pStyle w:val="Style24"/>
              <w:widowControl w:val="false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 w:eastAsia="zh-CN"/>
              </w:rPr>
              <w:t>до Закону України «Про доступ до публічної інформації»</w:t>
            </w:r>
          </w:p>
        </w:tc>
      </w:tr>
      <w:tr>
        <w:trPr>
          <w:trHeight w:val="683" w:hRule="atLeast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/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10.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67/06-53-26</w:t>
            </w:r>
          </w:p>
        </w:tc>
        <w:tc>
          <w:tcPr>
            <w:tcW w:w="59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Про влаштування дітей в сім’ю патронатного вихователя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4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zh-CN"/>
              </w:rPr>
              <w:t>Дар'я ГОРЧАКОВА</w:t>
            </w:r>
          </w:p>
        </w:tc>
      </w:tr>
    </w:tbl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</w:r>
    </w:p>
    <w:p>
      <w:pPr>
        <w:pStyle w:val="Style24"/>
        <w:spacing w:lineRule="auto" w:line="240" w:before="0" w:after="0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  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Начальник загального відділу </w:t>
        <w:tab/>
        <w:tab/>
        <w:tab/>
        <w:tab/>
        <w:t xml:space="preserve">                    Оксана ТОВКАНЬ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/>
    </w:lvl>
    <w:lvl w:ilvl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  <w:rPr/>
    </w:lvl>
    <w:lvl w:ilvl="2">
      <w:start w:val="1"/>
      <w:numFmt w:val="decimal"/>
      <w:lvlText w:val="%3."/>
      <w:lvlJc w:val="left"/>
      <w:pPr>
        <w:tabs>
          <w:tab w:val="num" w:pos="1553"/>
        </w:tabs>
        <w:ind w:left="1553" w:hanging="360"/>
      </w:pPr>
      <w:rPr/>
    </w:lvl>
    <w:lvl w:ilvl="3">
      <w:start w:val="1"/>
      <w:numFmt w:val="decimal"/>
      <w:lvlText w:val="%4."/>
      <w:lvlJc w:val="left"/>
      <w:pPr>
        <w:tabs>
          <w:tab w:val="num" w:pos="1913"/>
        </w:tabs>
        <w:ind w:left="1913" w:hanging="360"/>
      </w:pPr>
      <w:rPr/>
    </w:lvl>
    <w:lvl w:ilvl="4">
      <w:start w:val="1"/>
      <w:numFmt w:val="decimal"/>
      <w:lvlText w:val="%5."/>
      <w:lvlJc w:val="left"/>
      <w:pPr>
        <w:tabs>
          <w:tab w:val="num" w:pos="2273"/>
        </w:tabs>
        <w:ind w:left="2273" w:hanging="360"/>
      </w:pPr>
      <w:rPr/>
    </w:lvl>
    <w:lvl w:ilvl="5">
      <w:start w:val="1"/>
      <w:numFmt w:val="decimal"/>
      <w:lvlText w:val="%6."/>
      <w:lvlJc w:val="left"/>
      <w:pPr>
        <w:tabs>
          <w:tab w:val="num" w:pos="2633"/>
        </w:tabs>
        <w:ind w:left="2633" w:hanging="360"/>
      </w:pPr>
      <w:rPr/>
    </w:lvl>
    <w:lvl w:ilvl="6">
      <w:start w:val="1"/>
      <w:numFmt w:val="decimal"/>
      <w:lvlText w:val="%7."/>
      <w:lvlJc w:val="left"/>
      <w:pPr>
        <w:tabs>
          <w:tab w:val="num" w:pos="2993"/>
        </w:tabs>
        <w:ind w:left="2993" w:hanging="360"/>
      </w:pPr>
      <w:rPr/>
    </w:lvl>
    <w:lvl w:ilvl="7">
      <w:start w:val="1"/>
      <w:numFmt w:val="decimal"/>
      <w:lvlText w:val="%8."/>
      <w:lvlJc w:val="left"/>
      <w:pPr>
        <w:tabs>
          <w:tab w:val="num" w:pos="3353"/>
        </w:tabs>
        <w:ind w:left="3353" w:hanging="360"/>
      </w:pPr>
      <w:rPr/>
    </w:lvl>
    <w:lvl w:ilvl="8">
      <w:start w:val="1"/>
      <w:numFmt w:val="decimal"/>
      <w:lvlText w:val="%9."/>
      <w:lvlJc w:val="left"/>
      <w:pPr>
        <w:tabs>
          <w:tab w:val="num" w:pos="3713"/>
        </w:tabs>
        <w:ind w:left="371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6"/>
      <w:szCs w:val="26"/>
      <w:lang w:val="uk-UA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1">
    <w:name w:val="Строгий1"/>
    <w:qFormat/>
    <w:rPr>
      <w:b/>
      <w:bCs/>
    </w:rPr>
  </w:style>
  <w:style w:type="character" w:styleId="Style16">
    <w:name w:val="Интернет-ссылка"/>
    <w:qFormat/>
    <w:rPr>
      <w:color w:val="000080"/>
      <w:u w:val="single"/>
      <w:lang w:val="zxx" w:eastAsia="zxx" w:bidi="zxx"/>
    </w:rPr>
  </w:style>
  <w:style w:type="character" w:styleId="11">
    <w:name w:val="Основной шрифт абзаца1"/>
    <w:qFormat/>
    <w:rPr/>
  </w:style>
  <w:style w:type="character" w:styleId="Rvts9">
    <w:name w:val="rvts9"/>
    <w:qFormat/>
    <w:rPr/>
  </w:style>
  <w:style w:type="character" w:styleId="Style17">
    <w:name w:val="Основной шрифт абзаца"/>
    <w:qFormat/>
    <w:rPr/>
  </w:style>
  <w:style w:type="character" w:styleId="DefaultParagraphFont">
    <w:name w:val="Default Paragraph Font"/>
    <w:qFormat/>
    <w:rPr/>
  </w:style>
  <w:style w:type="character" w:styleId="Style18">
    <w:name w:val="Выделение жирным"/>
    <w:qFormat/>
    <w:rPr>
      <w:b/>
      <w:bCs/>
    </w:rPr>
  </w:style>
  <w:style w:type="character" w:styleId="Style19">
    <w:name w:val="Hyperlink"/>
    <w:rPr>
      <w:color w:val="000080"/>
      <w:u w:val="single"/>
      <w:lang w:val="zxx" w:bidi="zxx"/>
    </w:rPr>
  </w:style>
  <w:style w:type="character" w:styleId="Style20">
    <w:name w:val="Символ нумерації"/>
    <w:qFormat/>
    <w:rPr/>
  </w:style>
  <w:style w:type="character" w:styleId="Style21">
    <w:name w:val="FollowedHyperlink"/>
    <w:rPr>
      <w:color w:val="800080"/>
      <w:u w:val="single"/>
    </w:rPr>
  </w:style>
  <w:style w:type="character" w:styleId="Style22">
    <w:name w:val="Шрифт абзацу за замовчуванням"/>
    <w:qFormat/>
    <w:rPr/>
  </w:style>
  <w:style w:type="character" w:styleId="12">
    <w:name w:val="Шрифт абзацу за замовчуванням1"/>
    <w:qFormat/>
    <w:rPr/>
  </w:style>
  <w:style w:type="character" w:styleId="2">
    <w:name w:val="Шрифт абзацу за замовчуванням2"/>
    <w:qFormat/>
    <w:rPr/>
  </w:style>
  <w:style w:type="character" w:styleId="111">
    <w:name w:val="Основной шрифт абзаца11"/>
    <w:qFormat/>
    <w:rPr/>
  </w:style>
  <w:style w:type="character" w:styleId="1840">
    <w:name w:val="1840"/>
    <w:qFormat/>
    <w:rPr>
      <w:rFonts w:ascii="Times New Roman" w:hAnsi="Times New Roman" w:cs="Times New Roman"/>
    </w:rPr>
  </w:style>
  <w:style w:type="character" w:styleId="3">
    <w:name w:val="Основной шрифт абзаца3"/>
    <w:qFormat/>
    <w:rPr/>
  </w:style>
  <w:style w:type="character" w:styleId="Strong1">
    <w:name w:val="Strong1"/>
    <w:qFormat/>
    <w:rPr>
      <w:b/>
      <w:bCs/>
    </w:rPr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Lohit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31">
    <w:name w:val="Основной текст 3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311">
    <w:name w:val="Основной текст 31"/>
    <w:basedOn w:val="Normal"/>
    <w:qFormat/>
    <w:pPr>
      <w:spacing w:before="0" w:after="120"/>
    </w:pPr>
    <w:rPr>
      <w:sz w:val="16"/>
      <w:szCs w:val="16"/>
      <w:lang w:val="ru-RU"/>
    </w:rPr>
  </w:style>
  <w:style w:type="paragraph" w:styleId="Style29">
    <w:name w:val="Body Text Indent"/>
    <w:basedOn w:val="Normal"/>
    <w:pPr>
      <w:suppressAutoHyphens w:val="false"/>
      <w:spacing w:before="0" w:after="120"/>
      <w:ind w:left="283" w:right="0" w:hanging="0"/>
    </w:pPr>
    <w:rPr/>
  </w:style>
  <w:style w:type="paragraph" w:styleId="Style30">
    <w:name w:val="Обычный (веб)"/>
    <w:basedOn w:val="Normal"/>
    <w:qFormat/>
    <w:pPr>
      <w:spacing w:before="280" w:after="280"/>
    </w:pPr>
    <w:rPr/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uk-UA" w:eastAsia="zh-CN" w:bidi="hi-IN"/>
    </w:rPr>
  </w:style>
  <w:style w:type="paragraph" w:styleId="NormalWeb">
    <w:name w:val="Normal (Web)"/>
    <w:basedOn w:val="Normal"/>
    <w:qFormat/>
    <w:pPr>
      <w:widowControl w:val="false"/>
      <w:spacing w:lineRule="auto" w:line="240" w:before="280" w:after="280"/>
    </w:pPr>
    <w:rPr>
      <w:rFonts w:ascii="Times New Roman" w:hAnsi="Times New Roman" w:eastAsia="Andale Sans UI;Arial Unicode MS" w:cs="Times New Roman"/>
      <w:kern w:val="2"/>
      <w:sz w:val="24"/>
      <w:szCs w:val="24"/>
      <w:lang w:eastAsia="uk-UA"/>
    </w:rPr>
  </w:style>
  <w:style w:type="paragraph" w:styleId="Style33">
    <w:name w:val="Без интервала"/>
    <w:qFormat/>
    <w:pPr>
      <w:widowControl/>
      <w:suppressAutoHyphens w:val="true"/>
      <w:overflowPunct w:val="false"/>
      <w:bidi w:val="0"/>
      <w:spacing w:before="0" w:after="0"/>
      <w:ind w:left="-34" w:right="0" w:hanging="0"/>
      <w:jc w:val="both"/>
    </w:pPr>
    <w:rPr>
      <w:rFonts w:ascii="Times New Roman" w:hAnsi="Times New Roman" w:eastAsia="Calibri" w:cs="Times New Roman"/>
      <w:color w:val="auto"/>
      <w:kern w:val="2"/>
      <w:sz w:val="28"/>
      <w:szCs w:val="28"/>
      <w:lang w:val="uk-UA" w:eastAsia="zh-CN" w:bidi="ar-SA"/>
    </w:rPr>
  </w:style>
  <w:style w:type="paragraph" w:styleId="Style34">
    <w:name w:val="Верхній і нижній колонтитули"/>
    <w:basedOn w:val="Normal"/>
    <w:qFormat/>
    <w:pPr/>
    <w:rPr/>
  </w:style>
  <w:style w:type="paragraph" w:styleId="Style35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6">
    <w:name w:val="Вміст таблиці"/>
    <w:basedOn w:val="Normal"/>
    <w:qFormat/>
    <w:pPr>
      <w:widowControl w:val="false"/>
      <w:suppressLineNumbers/>
    </w:pPr>
    <w:rPr/>
  </w:style>
  <w:style w:type="paragraph" w:styleId="Style37">
    <w:name w:val="Заголовок таблиці"/>
    <w:basedOn w:val="Style36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Style38">
    <w:name w:val="Обычный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uk-UA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13">
    <w:name w:val="Звичайний (веб)1"/>
    <w:basedOn w:val="Normal"/>
    <w:qFormat/>
    <w:pPr>
      <w:widowControl/>
      <w:spacing w:before="280" w:after="119"/>
    </w:pPr>
    <w:rPr>
      <w:rFonts w:ascii="Times New Roman" w:hAnsi="Times New Roman" w:eastAsia="Times New Roman" w:cs="Times New Roman"/>
      <w:color w:val="auto"/>
      <w:lang w:bidi="ar-SA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;宋体" w:cs="Arial"/>
      <w:color w:val="000000"/>
      <w:kern w:val="2"/>
      <w:sz w:val="24"/>
      <w:szCs w:val="24"/>
      <w:lang w:val="uk-UA" w:eastAsia="zh-CN" w:bidi="hi-IN"/>
    </w:rPr>
  </w:style>
  <w:style w:type="paragraph" w:styleId="4">
    <w:name w:val="заголовок 4"/>
    <w:basedOn w:val="Normal"/>
    <w:next w:val="Normal"/>
    <w:qFormat/>
    <w:pPr>
      <w:keepNext w:val="true"/>
      <w:suppressAutoHyphens w:val="false"/>
      <w:spacing w:lineRule="auto" w:line="240" w:before="0" w:after="0"/>
      <w:ind w:firstLine="1701"/>
      <w:jc w:val="both"/>
    </w:pPr>
    <w:rPr>
      <w:rFonts w:ascii="Bookman Old Style" w:hAnsi="Bookman Old Style" w:eastAsia="Times New Roman" w:cs="Bookman Old Style"/>
      <w:kern w:val="2"/>
      <w:sz w:val="27"/>
      <w:szCs w:val="27"/>
      <w:lang w:val="ru-RU"/>
    </w:rPr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6949</TotalTime>
  <Application>LibreOffice/7.4.3.2$Windows_X86_64 LibreOffice_project/1048a8393ae2eeec98dff31b5c133c5f1d08b890</Application>
  <AppVersion>15.0000</AppVersion>
  <Pages>6</Pages>
  <Words>1249</Words>
  <Characters>8590</Characters>
  <CharactersWithSpaces>9957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2026-02-06T14:13:18Z</cp:lastPrinted>
  <dcterms:modified xsi:type="dcterms:W3CDTF">2026-02-06T14:20:35Z</dcterms:modified>
  <cp:revision>1118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