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21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чергового засідання виконавчого комітету Покровської міської ради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  <w:t>01.08.2025                                                                                             м.Покров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  <w:t>Початок засідання 10:00 год.                                          Кінець засідання 10:15 год.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 xml:space="preserve">Головує:    Сергій КУРАСОВ — секретар міської ради 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 xml:space="preserve">Секретар:  Оксана ТОВКАНЬ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ВСЬОГО ЧЛЕНІВ ВИКОНКОМУ:12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ПРИСУТНІ: 07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 w:bidi="ar-SA"/>
        </w:rPr>
        <w:t>Кількість присутніх достатня для прийняття рішень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240"/>
        <w:gridCol w:w="5910"/>
      </w:tblGrid>
      <w:tr>
        <w:trPr>
          <w:trHeight w:val="330" w:hRule="atLeast"/>
        </w:trPr>
        <w:tc>
          <w:tcPr>
            <w:tcW w:w="51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91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330" w:hRule="atLeast"/>
        </w:trPr>
        <w:tc>
          <w:tcPr>
            <w:tcW w:w="51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91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330" w:hRule="atLeast"/>
        </w:trPr>
        <w:tc>
          <w:tcPr>
            <w:tcW w:w="51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91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330" w:hRule="atLeast"/>
        </w:trPr>
        <w:tc>
          <w:tcPr>
            <w:tcW w:w="51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</w:tc>
        <w:tc>
          <w:tcPr>
            <w:tcW w:w="591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</w:tr>
      <w:tr>
        <w:trPr>
          <w:trHeight w:val="467" w:hRule="atLeast"/>
        </w:trPr>
        <w:tc>
          <w:tcPr>
            <w:tcW w:w="51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91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422" w:hRule="atLeast"/>
        </w:trPr>
        <w:tc>
          <w:tcPr>
            <w:tcW w:w="51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МІНЕНКО Валентина</w:t>
            </w:r>
          </w:p>
        </w:tc>
        <w:tc>
          <w:tcPr>
            <w:tcW w:w="591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директор МКП “ЖИТЛКОМСЕРВІС”</w:t>
            </w:r>
          </w:p>
        </w:tc>
      </w:tr>
      <w:tr>
        <w:trPr>
          <w:trHeight w:val="330" w:hRule="atLeast"/>
        </w:trPr>
        <w:tc>
          <w:tcPr>
            <w:tcW w:w="51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91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ВІДСУТНІ:   05  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735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110"/>
        <w:gridCol w:w="5880"/>
      </w:tblGrid>
      <w:tr>
        <w:trPr>
          <w:trHeight w:val="330" w:hRule="atLeast"/>
        </w:trPr>
        <w:tc>
          <w:tcPr>
            <w:tcW w:w="7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11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88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345" w:hRule="atLeast"/>
        </w:trPr>
        <w:tc>
          <w:tcPr>
            <w:tcW w:w="7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88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7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11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88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7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11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88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7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11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88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795" w:type="dxa"/>
        <w:jc w:val="left"/>
        <w:tblInd w:w="124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3795"/>
        <w:gridCol w:w="5999"/>
      </w:tblGrid>
      <w:tr>
        <w:trPr>
          <w:trHeight w:val="450" w:hRule="atLeast"/>
        </w:trPr>
        <w:tc>
          <w:tcPr>
            <w:tcW w:w="9794" w:type="dxa"/>
            <w:gridSpan w:val="2"/>
            <w:tcBorders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379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ЧИСТЯКОВ Олександр</w:t>
            </w:r>
          </w:p>
        </w:tc>
        <w:tc>
          <w:tcPr>
            <w:tcW w:w="599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379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АГАПОВА Вікторія</w:t>
            </w:r>
          </w:p>
        </w:tc>
        <w:tc>
          <w:tcPr>
            <w:tcW w:w="599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-керуючий справами виконавчого комітету</w:t>
            </w:r>
          </w:p>
        </w:tc>
      </w:tr>
      <w:tr>
        <w:trPr>
          <w:trHeight w:val="430" w:hRule="atLeast"/>
        </w:trPr>
        <w:tc>
          <w:tcPr>
            <w:tcW w:w="379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599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379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99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відділу з питань запобігання корупції</w:t>
            </w:r>
          </w:p>
        </w:tc>
      </w:tr>
      <w:tr>
        <w:trPr>
          <w:trHeight w:val="333" w:hRule="atLeast"/>
        </w:trPr>
        <w:tc>
          <w:tcPr>
            <w:tcW w:w="379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99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  <w:t xml:space="preserve">                             </w:t>
      </w:r>
    </w:p>
    <w:p>
      <w:pPr>
        <w:pStyle w:val="31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31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ПОРЯДОК ДЕННИЙ:</w:t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ab/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1.Питання - у різному (розглядаємо — 4 рішення).</w:t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ab/>
        <w:t>Доповідачі: заступник міського голови з виконавчої роботи Олександр ЧИСТЯКОВ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eastAsia="zh-CN" w:bidi="ar-SA"/>
        </w:rPr>
        <w:tab/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eastAsia="zh-CN" w:bidi="ar-SA"/>
        </w:rPr>
        <w:t>Головуючий відкрив засідання виконавчого комітету та оголосив регламент роботи.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zh-CN" w:bidi="ar-SA"/>
        </w:rPr>
        <w:tab/>
        <w:t xml:space="preserve">Оголосив, що порядок денний  сформовано з питань з відкритим доступом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відповідно до Закону України «Про доступ до публічної інформації».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 w:bidi="ar-SA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>В обов’язковому порядку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>Надав можливість членам виконкому оголосити при необхідності про конфлікт інтересів. Заявники відсутні.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ab/>
        <w:t>Запропонував доповідачам доповідати до 5 хв. Є заперечення? Заперечення відсутні.</w:t>
      </w:r>
    </w:p>
    <w:p>
      <w:pPr>
        <w:pStyle w:val="Style24"/>
        <w:widowControl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ab/>
        <w:t xml:space="preserve">Запропонував проголосувати за порядок денний. </w:t>
      </w:r>
    </w:p>
    <w:p>
      <w:pPr>
        <w:pStyle w:val="Style24"/>
        <w:widowControl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ab/>
        <w:t>Голосували: «ЗА» - одноголосно</w:t>
      </w:r>
    </w:p>
    <w:p>
      <w:pPr>
        <w:pStyle w:val="Style24"/>
        <w:widowControl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ab/>
        <w:t>Запропонував перейти до розгляду порядку денного.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</w:rPr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СЛУХАЛИ: Про утворення аукціонної комісії для продажу об’єкта приватизації комунальної власності Покровської міської територіальної громади Дніпропетровської області, що підлягає приватизації – вбудованого нежитлового приміщення за адресою: Дніпропетровська обл., Нікопольський р-н, м.Покров, вул.Героїв-рятувальників, буд.18, прим.2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 315/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2.СЛУХАЛИ: Про завершення приватизації об’єкта малої приватизації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uk-UA"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uk-UA"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shd w:fill="auto" w:val="clear"/>
          <w:lang w:val="uk-UA" w:bidi="ar-SA"/>
        </w:rPr>
        <w:t>№ 316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8"/>
          <w:szCs w:val="28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3.СЛУХАЛИ: Про дострокове припинення договору оренди комунального майна №27 від 29.08.2022 року, укладеного із Нікопольською автошколою ТСОУ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ВИСТУПИЛИ: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spacing w:val="1"/>
          <w:kern w:val="0"/>
          <w:sz w:val="28"/>
          <w:szCs w:val="28"/>
          <w:shd w:fill="auto" w:val="clear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pacing w:val="1"/>
          <w:kern w:val="0"/>
          <w:sz w:val="28"/>
          <w:szCs w:val="28"/>
          <w:shd w:fill="auto" w:val="clear"/>
          <w:lang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№ 317/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4.СЛУХАЛИ: Про дострокове припинення договору оренди комунального майна № 1 від 10.01.2024 року, укладеного із Громадською організацією «Шахи для життя»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ВИСТУПИЛИ: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№ 318/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Секретар міської ради </w:t>
        <w:tab/>
        <w:tab/>
        <w:tab/>
        <w:tab/>
        <w:tab/>
        <w:tab/>
        <w:tab/>
        <w:t>Сергій КУРАСОВ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Начальник загального відділу                                                  </w:t>
        <w:tab/>
        <w:t>О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ксана ТОВКАНЬ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ab/>
        <w:tab/>
        <w:tab/>
        <w:tab/>
        <w:tab/>
        <w:t xml:space="preserve">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ab/>
        <w:tab/>
        <w:tab/>
        <w:tab/>
        <w:tab/>
        <w:t xml:space="preserve"> 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ab/>
        <w:tab/>
        <w:tab/>
        <w:tab/>
        <w:tab/>
        <w:tab/>
        <w:tab/>
        <w:t xml:space="preserve">              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01.08.2025 № 21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ПЕРЕЛІК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рішень позачергового засідання 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виконавчого комітету Покровської міської ради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/>
        </w:rPr>
        <w:t>на 01.08.2025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/>
        </w:rPr>
      </w:r>
    </w:p>
    <w:tbl>
      <w:tblPr>
        <w:tblW w:w="9777" w:type="dxa"/>
        <w:jc w:val="left"/>
        <w:tblInd w:w="-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04"/>
        <w:gridCol w:w="1636"/>
        <w:gridCol w:w="5895"/>
        <w:gridCol w:w="1841"/>
      </w:tblGrid>
      <w:tr>
        <w:trPr>
          <w:trHeight w:val="725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315/06-53-25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утворення аукціонної комісії для продажу об’єкта приватизації комунальної власності Покровської міської територіальної громади Дніпропетровської області, що підлягає приватизації – вбудованого нежитлового приміщення за адресою: Дніпропетровська обл., Нікопольський р-н, м.Покров, вул.Героїв-рятувальників, буд.18, прим.2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316/06-53-25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завершення приватизації об’єкта малої приватизації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317/06-53-25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дострокове припинення договору оренди комунального майна №27 від 29.08.2022 року, укладеного із Нікопольською автошколою ТСОУ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ЧИСТЯКОВ</w:t>
            </w:r>
          </w:p>
        </w:tc>
      </w:tr>
      <w:tr>
        <w:trPr>
          <w:trHeight w:val="683" w:hRule="atLeast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318/06-53-25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дострокове припинення договору оренди комунального майна № 1 від 10.01.2024 року, укладеного із Громадською організацією «Шахи для життя»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ЧИСТЯКОВ</w:t>
            </w:r>
          </w:p>
        </w:tc>
      </w:tr>
    </w:tbl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загального відділу </w:t>
        <w:tab/>
        <w:t xml:space="preserve">                                          Оксана ТОВКАНЬ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color w:val="000000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5654</TotalTime>
  <Application>LibreOffice/7.4.3.2$Windows_X86_64 LibreOffice_project/1048a8393ae2eeec98dff31b5c133c5f1d08b890</Application>
  <AppVersion>15.0000</AppVersion>
  <Pages>4</Pages>
  <Words>628</Words>
  <Characters>4526</Characters>
  <CharactersWithSpaces>5414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2025-08-01T11:14:51Z</cp:lastPrinted>
  <dcterms:modified xsi:type="dcterms:W3CDTF">2025-08-01T11:50:08Z</dcterms:modified>
  <cp:revision>974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