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z w:val="28"/>
          <w:szCs w:val="28"/>
          <w:shd w:fill="auto" w:val="clear"/>
          <w:lang w:val="uk-UA" w:bidi="ar-SA"/>
        </w:rPr>
        <w:t>ПРОТОКОЛ №  8</w:t>
      </w:r>
    </w:p>
    <w:p>
      <w:pPr>
        <w:pStyle w:val="Normal"/>
        <w:bidi w:val="0"/>
        <w:spacing w:lineRule="auto" w:line="240" w:before="0" w:after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позачергового засідання виконавчого комітету Покровської міської ради</w:t>
      </w:r>
    </w:p>
    <w:p>
      <w:pPr>
        <w:pStyle w:val="Normal"/>
        <w:bidi w:val="0"/>
        <w:spacing w:lineRule="auto" w:line="240" w:before="0" w:after="0"/>
        <w:jc w:val="center"/>
        <w:rPr>
          <w:lang w:val="uk-UA"/>
        </w:rPr>
      </w:pPr>
      <w:r>
        <w:rPr>
          <w:rFonts w:eastAsia="Times New Roman" w:cs="Times New Roman" w:ascii="Times New Roman" w:hAnsi="Times New Roman"/>
          <w:b/>
          <w:color w:val="000000"/>
          <w:sz w:val="28"/>
          <w:szCs w:val="28"/>
          <w:shd w:fill="auto" w:val="clear"/>
          <w:lang w:val="uk-UA" w:bidi="ar-SA"/>
        </w:rPr>
        <w:t xml:space="preserve">                                                                                               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     </w:t>
      </w:r>
    </w:p>
    <w:p>
      <w:pPr>
        <w:pStyle w:val="Normal"/>
        <w:spacing w:lineRule="auto" w:line="240" w:before="0" w:after="0"/>
        <w:jc w:val="left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 xml:space="preserve">06.03.2025                                                                                                     м.Покров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color w:val="000000"/>
          <w:sz w:val="28"/>
          <w:szCs w:val="28"/>
          <w:highlight w:val="none"/>
          <w:shd w:fill="auto" w:val="clear"/>
          <w:lang w:val="uk-UA" w:bidi="ar-S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</w:r>
    </w:p>
    <w:p>
      <w:pPr>
        <w:pStyle w:val="Style24"/>
        <w:bidi w:val="0"/>
        <w:spacing w:lineRule="auto" w:line="240" w:before="0" w:after="0"/>
        <w:jc w:val="left"/>
        <w:rPr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Початок засідання: о 14</w:t>
      </w:r>
      <w:r>
        <w:rPr>
          <w:rFonts w:eastAsia="Noto Serif CJK SC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hi-IN"/>
        </w:rPr>
        <w:t>: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00 год.                                     </w:t>
      </w: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 w:bidi="ar-SA"/>
        </w:rPr>
        <w:t>Кінець засідання: 14:20 год.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     Сергій КУРАСОВ, секретар міської ради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   Оксана ТОВКАНЬ, т.в.о начальника загального відділу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 w:val="false"/>
          <w:b w:val="false"/>
          <w:bCs w:val="false"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ВСЬОГО ЧЛЕНІВ ВИКОНКОМУ: 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/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ПРИСУТНІ: 1</w:t>
      </w: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0</w:t>
      </w: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 xml:space="preserve">    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u w:val="none"/>
          <w:lang w:val="uk-UA" w:bidi="ar-SA"/>
        </w:rPr>
      </w:pPr>
      <w:r>
        <w:rPr>
          <w:rFonts w:cs="Times New Roman" w:ascii="Times New Roman" w:hAnsi="Times New Roman"/>
          <w:u w:val="none"/>
          <w:lang w:val="uk-UA" w:bidi="ar-SA"/>
        </w:rPr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none"/>
          <w:lang w:val="uk-UA" w:bidi="ar-SA"/>
        </w:rPr>
        <w:t>Кількість присутніх достатня для прийняття рішень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 w:cs="Times New Roman"/>
          <w:b/>
          <w:b/>
          <w:bCs/>
          <w:sz w:val="28"/>
          <w:szCs w:val="28"/>
          <w:u w:val="single"/>
          <w:lang w:val="uk-UA" w:bidi="ar-SA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3240"/>
        <w:gridCol w:w="5865"/>
      </w:tblGrid>
      <w:tr>
        <w:trPr>
          <w:trHeight w:val="450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КУРАСОВ Сергій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- секретар міської ради</w:t>
            </w:r>
          </w:p>
        </w:tc>
      </w:tr>
      <w:tr>
        <w:trPr>
          <w:trHeight w:val="510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МАГЛИШ Андрій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заступник міського голови</w:t>
            </w:r>
          </w:p>
        </w:tc>
      </w:tr>
      <w:tr>
        <w:trPr>
          <w:trHeight w:val="450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  <w:tr>
        <w:trPr>
          <w:trHeight w:val="330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староста Шолоховського  старостинського округу</w:t>
            </w:r>
          </w:p>
        </w:tc>
      </w:tr>
      <w:tr>
        <w:trPr>
          <w:trHeight w:val="436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МІНЕНКО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Валентина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rFonts w:cs="Times New Roman"/>
                <w:color w:val="000000"/>
                <w:sz w:val="28"/>
                <w:szCs w:val="28"/>
                <w:shd w:fill="auto" w:val="clear"/>
                <w:lang w:val="uk-UA" w:bidi="ar-SA"/>
              </w:rPr>
              <w:t xml:space="preserve">- </w:t>
            </w:r>
            <w:r>
              <w:rPr>
                <w:rFonts w:eastAsia="Times New Roman" w:cs="Times New Roman"/>
                <w:b w:val="false"/>
                <w:bCs w:val="false"/>
                <w:color w:val="000000"/>
                <w:sz w:val="28"/>
                <w:szCs w:val="28"/>
                <w:u w:val="none"/>
                <w:shd w:fill="auto" w:val="clear"/>
                <w:lang w:val="uk-UA" w:bidi="ar-SA"/>
              </w:rPr>
              <w:t>директор МКП “ЖИТЛКОМСЕРВІС”</w:t>
            </w:r>
          </w:p>
        </w:tc>
      </w:tr>
      <w:tr>
        <w:trPr>
          <w:trHeight w:val="405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СТОВБА Володимир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начальник Нікопольського районного управління ГУ ДСНС у Дніпропетровській області</w:t>
            </w:r>
          </w:p>
        </w:tc>
      </w:tr>
      <w:tr>
        <w:trPr>
          <w:trHeight w:val="405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МІЦЬ Людмила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фізична особа - підприємець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507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СОЛОДЖУК  Олександр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фізична особа - підприємець</w:t>
            </w:r>
          </w:p>
        </w:tc>
      </w:tr>
      <w:tr>
        <w:trPr>
          <w:trHeight w:val="405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>ТРАВКА Володимир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>- директор з управління персоналом                   АТ “Покровський ГЗК”</w:t>
            </w:r>
          </w:p>
        </w:tc>
      </w:tr>
      <w:tr>
        <w:trPr>
          <w:trHeight w:val="571" w:hRule="atLeast"/>
        </w:trPr>
        <w:tc>
          <w:tcPr>
            <w:tcW w:w="555" w:type="dxa"/>
            <w:tcBorders/>
          </w:tcPr>
          <w:p>
            <w:pPr>
              <w:pStyle w:val="Normal"/>
              <w:widowControl w:val="false"/>
              <w:numPr>
                <w:ilvl w:val="0"/>
                <w:numId w:val="2"/>
              </w:numPr>
              <w:suppressAutoHyphens w:val="true"/>
              <w:overflowPunct w:val="false"/>
              <w:bidi w:val="0"/>
              <w:spacing w:lineRule="auto" w:line="240" w:before="0" w:after="0"/>
              <w:ind w:left="0" w:right="0" w:hanging="0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r>
          </w:p>
        </w:tc>
        <w:tc>
          <w:tcPr>
            <w:tcW w:w="324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>БОНДАРЕЦЬ Віктор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>- технічний директор АТ“Покровський ГЗК”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singl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 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>ВІДСУТНІ:   0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>3</w:t>
      </w:r>
      <w:r>
        <w:rPr>
          <w:rFonts w:eastAsia="Times New Roman" w:cs="Times New Roman" w:ascii="Times New Roman" w:hAnsi="Times New Roman"/>
          <w:b/>
          <w:bCs/>
          <w:color w:val="000000"/>
          <w:sz w:val="28"/>
          <w:szCs w:val="28"/>
          <w:u w:val="none"/>
          <w:shd w:fill="auto" w:val="clear"/>
          <w:lang w:val="uk-UA" w:bidi="ar-SA"/>
        </w:rPr>
        <w:t xml:space="preserve">   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eastAsia="Times New Roman" w:cs="Times New Roman"/>
          <w:b/>
          <w:b/>
          <w:bCs/>
          <w:color w:val="000000"/>
          <w:shd w:fill="auto" w:val="clear"/>
          <w:lang w:val="uk-UA" w:bidi="ar-SA"/>
        </w:rPr>
      </w:pPr>
      <w:r>
        <w:rPr>
          <w:rFonts w:eastAsia="Times New Roman" w:cs="Times New Roman"/>
          <w:b/>
          <w:bCs/>
          <w:color w:val="000000"/>
          <w:shd w:fill="auto" w:val="clear"/>
          <w:lang w:val="uk-UA" w:bidi="ar-SA"/>
        </w:rPr>
      </w:r>
    </w:p>
    <w:tbl>
      <w:tblPr>
        <w:tblW w:w="9660" w:type="dxa"/>
        <w:jc w:val="left"/>
        <w:tblInd w:w="22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5"/>
        <w:gridCol w:w="3120"/>
        <w:gridCol w:w="5865"/>
      </w:tblGrid>
      <w:tr>
        <w:trPr>
          <w:trHeight w:val="330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1.</w:t>
            </w:r>
          </w:p>
        </w:tc>
        <w:tc>
          <w:tcPr>
            <w:tcW w:w="312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ШАПОВАЛ Олекс</w:t>
            </w:r>
            <w:r>
              <w:rPr>
                <w:color w:val="000000"/>
                <w:sz w:val="28"/>
                <w:szCs w:val="28"/>
                <w:lang w:val="uk-UA"/>
              </w:rPr>
              <w:t>андр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450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2.</w:t>
            </w:r>
          </w:p>
        </w:tc>
        <w:tc>
          <w:tcPr>
            <w:tcW w:w="312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8"/>
                <w:szCs w:val="28"/>
                <w:shd w:fill="auto" w:val="clear"/>
                <w:lang w:val="uk-UA"/>
              </w:rPr>
              <w:t>ГАЛІЧАН Тетяна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color w:val="000000"/>
                <w:sz w:val="28"/>
                <w:szCs w:val="28"/>
                <w:shd w:fill="auto" w:val="clear"/>
                <w:lang w:val="uk-UA"/>
              </w:rPr>
              <w:t>- фізична особа - підприємець</w:t>
            </w:r>
          </w:p>
        </w:tc>
      </w:tr>
      <w:tr>
        <w:trPr>
          <w:trHeight w:val="450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  <w:t>3.</w:t>
            </w:r>
          </w:p>
        </w:tc>
        <w:tc>
          <w:tcPr>
            <w:tcW w:w="312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>ВАРТАНОВ Георгій</w:t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  <w:sz w:val="28"/>
                <w:szCs w:val="28"/>
                <w:shd w:fill="FFFFFF" w:val="clear"/>
                <w:lang w:val="uk-UA"/>
              </w:rPr>
              <w:t>- фізична особа - підприємець</w:t>
            </w:r>
          </w:p>
          <w:p>
            <w:pPr>
              <w:pStyle w:val="Style24"/>
              <w:widowControl w:val="false"/>
              <w:spacing w:lineRule="auto" w:line="240" w:before="0" w:after="0"/>
              <w:rPr>
                <w:color w:val="000000"/>
              </w:rPr>
            </w:pPr>
            <w:r>
              <w:rPr>
                <w:color w:val="000000"/>
              </w:rPr>
            </w:r>
          </w:p>
        </w:tc>
      </w:tr>
      <w:tr>
        <w:trPr>
          <w:trHeight w:val="450" w:hRule="atLeast"/>
        </w:trPr>
        <w:tc>
          <w:tcPr>
            <w:tcW w:w="67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  <w:tc>
          <w:tcPr>
            <w:tcW w:w="3120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  <w:tc>
          <w:tcPr>
            <w:tcW w:w="5865" w:type="dxa"/>
            <w:tcBorders/>
          </w:tcPr>
          <w:p>
            <w:pPr>
              <w:pStyle w:val="Style24"/>
              <w:widowControl w:val="false"/>
              <w:spacing w:lineRule="auto" w:line="240" w:before="0" w:after="0"/>
              <w:rPr>
                <w:highlight w:val="none"/>
                <w:shd w:fill="auto" w:val="clear"/>
              </w:rPr>
            </w:pPr>
            <w:r>
              <w:rPr>
                <w:shd w:fill="auto" w:val="clear"/>
              </w:rPr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6"/>
          <w:szCs w:val="26"/>
          <w:u w:val="none"/>
          <w:shd w:fill="auto" w:val="clear"/>
          <w:lang w:val="uk-UA" w:bidi="ar-SA"/>
        </w:rPr>
      </w:r>
    </w:p>
    <w:tbl>
      <w:tblPr>
        <w:tblW w:w="9724" w:type="dxa"/>
        <w:jc w:val="left"/>
        <w:tblInd w:w="199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3090"/>
        <w:gridCol w:w="6633"/>
      </w:tblGrid>
      <w:tr>
        <w:trPr>
          <w:trHeight w:val="450" w:hRule="atLeast"/>
        </w:trPr>
        <w:tc>
          <w:tcPr>
            <w:tcW w:w="9723" w:type="dxa"/>
            <w:gridSpan w:val="2"/>
            <w:tcBorders/>
          </w:tcPr>
          <w:p>
            <w:pPr>
              <w:pStyle w:val="Normal"/>
              <w:widowControl w:val="false"/>
              <w:jc w:val="left"/>
              <w:rPr>
                <w:lang w:val="uk-UA"/>
              </w:rPr>
            </w:pPr>
            <w:r>
              <w:rPr>
                <w:rFonts w:ascii="Times New Roman" w:hAnsi="Times New Roman"/>
                <w:b/>
                <w:bCs/>
                <w:sz w:val="28"/>
                <w:szCs w:val="28"/>
                <w:lang w:val="uk-UA"/>
              </w:rPr>
              <w:t>ЗАПРОШЕНІ  З  ПИТАНЬ У РІЗНОМУ</w:t>
            </w:r>
          </w:p>
        </w:tc>
      </w:tr>
      <w:tr>
        <w:trPr>
          <w:trHeight w:val="430" w:hRule="atLeast"/>
        </w:trPr>
        <w:tc>
          <w:tcPr>
            <w:tcW w:w="309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ЧИСТЯКОВ Олександр</w:t>
            </w:r>
          </w:p>
        </w:tc>
        <w:tc>
          <w:tcPr>
            <w:tcW w:w="6633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 заступник міського голови з виконавчої роботи</w:t>
            </w:r>
          </w:p>
        </w:tc>
      </w:tr>
      <w:tr>
        <w:trPr>
          <w:trHeight w:val="430" w:hRule="atLeast"/>
        </w:trPr>
        <w:tc>
          <w:tcPr>
            <w:tcW w:w="309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ГОРЧАКОВА Тетяна</w:t>
            </w:r>
          </w:p>
        </w:tc>
        <w:tc>
          <w:tcPr>
            <w:tcW w:w="6633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 начальник відділу з питань запобігання та протидії корупції</w:t>
            </w:r>
          </w:p>
        </w:tc>
      </w:tr>
      <w:tr>
        <w:trPr>
          <w:trHeight w:val="333" w:hRule="atLeast"/>
        </w:trPr>
        <w:tc>
          <w:tcPr>
            <w:tcW w:w="309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СІЗОВА Оксана</w:t>
            </w:r>
          </w:p>
        </w:tc>
        <w:tc>
          <w:tcPr>
            <w:tcW w:w="6633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 начальник прес-служби міського голови</w:t>
            </w:r>
          </w:p>
        </w:tc>
      </w:tr>
      <w:tr>
        <w:trPr>
          <w:trHeight w:val="333" w:hRule="atLeast"/>
        </w:trPr>
        <w:tc>
          <w:tcPr>
            <w:tcW w:w="3090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 w:eastAsia="zh-CN" w:bidi="ar-SA"/>
              </w:rPr>
            </w:pPr>
            <w:r>
              <w:rPr>
                <w:sz w:val="28"/>
                <w:szCs w:val="28"/>
                <w:lang w:val="uk-UA" w:eastAsia="zh-CN" w:bidi="ar-SA"/>
              </w:rPr>
              <w:t>ХОМІК Олексій</w:t>
            </w:r>
          </w:p>
        </w:tc>
        <w:tc>
          <w:tcPr>
            <w:tcW w:w="6633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jc w:val="both"/>
              <w:rPr>
                <w:rFonts w:ascii="Times New Roman" w:hAnsi="Times New Roman"/>
                <w:color w:val="000000"/>
                <w:sz w:val="28"/>
                <w:szCs w:val="28"/>
                <w:lang w:val="uk-UA" w:eastAsia="zh-CN" w:bidi="ar-SA"/>
              </w:rPr>
            </w:pPr>
            <w:r>
              <w:rPr>
                <w:color w:val="000000"/>
                <w:sz w:val="28"/>
                <w:szCs w:val="28"/>
                <w:lang w:val="uk-UA" w:eastAsia="zh-CN" w:bidi="ar-SA"/>
              </w:rPr>
              <w:t>- начальник юридичного відділу</w:t>
            </w:r>
          </w:p>
        </w:tc>
      </w:tr>
    </w:tbl>
    <w:p>
      <w:pPr>
        <w:pStyle w:val="Style24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Style24"/>
        <w:spacing w:lineRule="auto" w:line="240" w:before="0" w:after="0"/>
        <w:rPr>
          <w:lang w:val="uk-UA"/>
        </w:rPr>
      </w:pPr>
      <w:r>
        <w:rPr>
          <w:lang w:val="uk-UA"/>
        </w:rPr>
      </w:r>
    </w:p>
    <w:p>
      <w:pPr>
        <w:pStyle w:val="Style24"/>
        <w:spacing w:lineRule="auto" w:line="240" w:before="0" w:after="0"/>
        <w:rPr>
          <w:lang w:val="uk-UA"/>
        </w:rPr>
      </w:pPr>
      <w:r>
        <w:rPr>
          <w:rFonts w:ascii="Times New Roman" w:hAnsi="Times New Roman"/>
          <w:b/>
          <w:bCs/>
          <w:sz w:val="28"/>
          <w:szCs w:val="28"/>
          <w:lang w:val="uk-UA"/>
        </w:rPr>
        <w:t>ПОРЯДОК ДЕННИЙ:</w:t>
      </w:r>
    </w:p>
    <w:p>
      <w:pPr>
        <w:pStyle w:val="Style24"/>
        <w:spacing w:lineRule="auto" w:line="240" w:before="0" w:after="0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bidi="ar-SA"/>
        </w:rPr>
        <w:tab/>
        <w:t xml:space="preserve">1.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>у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>творення аукціонної комісії для продажу об’єкта приватизації комунальної власності Покровської міської територіальної громади Дніпропетровської області, що підлягає приватизації – вбудованого нежитлового приміщення за адресою: Дніпропетровська обл., Нікопольський р-н, м.Покров, вул.Героїв-рятувальників, буд.18, прим.1</w:t>
      </w:r>
    </w:p>
    <w:p>
      <w:pPr>
        <w:pStyle w:val="Normal"/>
        <w:spacing w:lineRule="auto" w:line="216" w:before="0" w:after="0"/>
        <w:ind w:left="0" w:right="0" w:hanging="0"/>
        <w:jc w:val="both"/>
        <w:rPr/>
      </w:pPr>
      <w:r>
        <w:rPr>
          <w:rStyle w:val="11"/>
          <w:rFonts w:eastAsia="Times New Roman" w:cs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ab/>
        <w:t xml:space="preserve">2.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>Про затвердження протоколу про результати електронного аукціону з оренди комунального майна №LLE001-UA-20250214-41436 від 24.02.2025</w:t>
      </w:r>
    </w:p>
    <w:p>
      <w:pPr>
        <w:pStyle w:val="Normal"/>
        <w:spacing w:lineRule="auto" w:line="216" w:before="0" w:after="0"/>
        <w:ind w:left="0" w:right="0" w:hanging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</w:pP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ru-RU" w:bidi="ar-SA"/>
        </w:rPr>
        <w:tab/>
        <w:t xml:space="preserve">3.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ru-RU" w:bidi="ar-SA"/>
        </w:rPr>
        <w:t xml:space="preserve">Про виключення квартири № 2 на вул. Джонсона, 13 з житлового фонду міста. </w:t>
      </w:r>
    </w:p>
    <w:p>
      <w:pPr>
        <w:pStyle w:val="Style24"/>
        <w:spacing w:lineRule="auto" w:line="240" w:before="0" w:after="0"/>
        <w:jc w:val="both"/>
        <w:rPr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 w:eastAsia="zh-CN" w:bidi="ar-SA"/>
        </w:rPr>
        <w:tab/>
        <w:t xml:space="preserve">Доповідач: Олександр ЧИСТЯКОВ - заступник міського голови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b w:val="false"/>
          <w:b w:val="false"/>
          <w:bCs w:val="false"/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ab/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Головуючий відкрив засідання виконавчого комітету та оголосив регламент роботи.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>Зауважив, що засідання виконкому є правоможним, так як на ньому присутні більшість членів виконкому.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ab/>
        <w:t xml:space="preserve">В обов’язковому порядку наголосив, що згідно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>ст.35 ЗУ «Про запобігання корупції», у разі виникнення реального чи потенційного конфлікту інтересів у особи, уповноваженої на виконання функцій держави або місцевого самоврядування, прирівняної до неї особи, яка входить до складу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shd w:fill="auto" w:val="clear"/>
          <w:lang w:val="uk-UA" w:eastAsia="zh-CN"/>
        </w:rPr>
        <w:tab/>
        <w:t xml:space="preserve">Надав можливість членам виконкому оголосити при необхідності про конфлікт інтересів. </w:t>
      </w:r>
      <w:r>
        <w:rPr>
          <w:rFonts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8"/>
          <w:szCs w:val="28"/>
          <w:lang w:val="uk-UA" w:eastAsia="zh-CN"/>
        </w:rPr>
        <w:t>Заявники щодо конфлікту інтересів - відсутні.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b w:val="false"/>
          <w:bCs w:val="false"/>
          <w:sz w:val="28"/>
          <w:szCs w:val="28"/>
          <w:lang w:val="uk-UA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  <w:t xml:space="preserve">Головуючий: 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ab/>
        <w:t>-Питання у різному, пропоную доповідати  - до 5 хв.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bidi="ar-SA"/>
        </w:rPr>
        <w:tab/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i w:val="false"/>
          <w:iCs w:val="false"/>
          <w:color w:val="000000"/>
          <w:sz w:val="28"/>
          <w:szCs w:val="28"/>
          <w:lang w:val="uk-UA" w:bidi="ar-SA"/>
        </w:rPr>
        <w:tab/>
      </w:r>
      <w:r>
        <w:rPr>
          <w:rFonts w:cs="Times New Roman" w:ascii="Times New Roman" w:hAnsi="Times New Roman"/>
          <w:b w:val="false"/>
          <w:bCs w:val="false"/>
          <w:sz w:val="28"/>
          <w:szCs w:val="28"/>
          <w:lang w:val="uk-UA" w:bidi="ar-SA"/>
        </w:rPr>
        <w:t>-Немає заперечень щодо регламенту роботи виконкому?</w:t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ab/>
        <w:t xml:space="preserve"> Запропонував проголосувати за порядок денний. </w:t>
      </w:r>
    </w:p>
    <w:p>
      <w:pPr>
        <w:pStyle w:val="31"/>
        <w:bidi w:val="0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ab/>
      </w:r>
    </w:p>
    <w:p>
      <w:pPr>
        <w:pStyle w:val="31"/>
        <w:bidi w:val="0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b w:val="false"/>
          <w:bCs w:val="false"/>
          <w:color w:val="000000"/>
          <w:sz w:val="28"/>
          <w:szCs w:val="28"/>
          <w:shd w:fill="auto" w:val="clear"/>
          <w:lang w:val="uk-UA"/>
        </w:rPr>
        <w:tab/>
        <w:t xml:space="preserve"> Голосували: «ЗА» - одноголосно.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Запропонував перейти до розгляду порядку денного.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1.СЛУХАЛИ: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Про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у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творення аукціонної комісії для продажу об’єкта приватизації комунальної власності Покровської міської територіальної громади Дніпропетровської області, що підлягає приватизації – вбудованого нежитлового приміщення за адресою: Дніпропетровська обл., Нікопольський р-н, м.Покров, вул.Героїв-рятувальників, буд.18, прим.1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80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/06-53-25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2.СЛУХАЛИ: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Про затвердження протоколу про результати електронного аукціону з оренди комунального майна №LLE001-UA-20250214-41436 від 24.02.2025</w:t>
      </w: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№8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1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/06-53-25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Style24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 xml:space="preserve">3.СЛУХАЛИ: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ru-RU" w:bidi="ar-SA"/>
        </w:rPr>
        <w:t xml:space="preserve">Про виключення квартири № 2 на вул. Джонсона, 13 з житлового фонду міста. 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ВИСТУПИЛИ: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по даному питанню заслухали з</w:t>
      </w:r>
      <w:r>
        <w:rPr>
          <w:rFonts w:eastAsia="Times New Roman" w:cs="Times New Roman" w:ascii="Times New Roman" w:hAnsi="Times New Roman"/>
          <w:b w:val="false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аступника міського голови Олександра ЧИСТЯКОВА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 w:val="false"/>
          <w:bCs w:val="false"/>
          <w:color w:val="000000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/>
          <w:sz w:val="24"/>
          <w:szCs w:val="24"/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</w:r>
    </w:p>
    <w:p>
      <w:pPr>
        <w:pStyle w:val="Style24"/>
        <w:spacing w:lineRule="auto" w:line="240" w:before="0" w:after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>ГОЛОСУВАЛИ: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1"/>
          <w:sz w:val="28"/>
          <w:szCs w:val="28"/>
          <w:u w:val="none"/>
          <w:shd w:fill="auto" w:val="clear"/>
          <w:lang w:val="uk-UA" w:eastAsia="ru-RU"/>
        </w:rPr>
        <w:t xml:space="preserve"> «ЗА» - одноголосно.</w:t>
      </w:r>
    </w:p>
    <w:p>
      <w:pPr>
        <w:pStyle w:val="Style24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4"/>
          <w:szCs w:val="24"/>
          <w:u w:val="none"/>
          <w:shd w:fill="auto" w:val="clear"/>
          <w:lang w:val="uk-UA" w:eastAsia="ru-RU" w:bidi="ar-SA"/>
        </w:rPr>
      </w:r>
    </w:p>
    <w:p>
      <w:pPr>
        <w:pStyle w:val="Style24"/>
        <w:spacing w:lineRule="auto" w:line="240" w:before="0" w:after="0"/>
        <w:jc w:val="both"/>
        <w:rPr/>
      </w:pPr>
      <w:r>
        <w:rPr>
          <w:rStyle w:val="11"/>
          <w:rFonts w:eastAsia="Times New Roman" w:cs="Times New Roman" w:ascii="Times New Roman" w:hAnsi="Times New Roman"/>
          <w:b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>ВИРІШИЛИ:</w:t>
      </w:r>
      <w:r>
        <w:rPr>
          <w:rStyle w:val="11"/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kern w:val="0"/>
          <w:sz w:val="28"/>
          <w:szCs w:val="28"/>
          <w:u w:val="none"/>
          <w:shd w:fill="auto" w:val="clear"/>
          <w:lang w:val="uk-UA" w:eastAsia="ru-RU" w:bidi="ar-SA"/>
        </w:rPr>
        <w:t xml:space="preserve">прийняти рішення 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№8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2</w:t>
      </w:r>
      <w:r>
        <w:rPr>
          <w:rStyle w:val="11"/>
          <w:rFonts w:eastAsia="Noto Serif CJK SC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/06-53-25</w:t>
      </w:r>
      <w:r>
        <w:rPr>
          <w:rStyle w:val="11"/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  <w:t>, додається.</w:t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4"/>
          <w:szCs w:val="24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Style w:val="11"/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/>
          <w:bCs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Style30"/>
        <w:shd w:val="clear" w:fill="FFFFFF"/>
        <w:bidi w:val="0"/>
        <w:spacing w:lineRule="auto" w:line="240" w:before="0" w:after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trike w:val="false"/>
          <w:dstrike w:val="false"/>
          <w:color w:val="000000"/>
          <w:spacing w:val="1"/>
          <w:kern w:val="0"/>
          <w:sz w:val="28"/>
          <w:szCs w:val="28"/>
          <w:shd w:fill="auto" w:val="clear"/>
          <w:lang w:val="uk-UA" w:eastAsia="ru-RU" w:bidi="ar-SA"/>
        </w:rPr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b w:val="false"/>
          <w:bCs w:val="false"/>
          <w:color w:val="000000"/>
          <w:spacing w:val="1"/>
          <w:sz w:val="28"/>
          <w:szCs w:val="28"/>
          <w:shd w:fill="auto" w:val="clear"/>
          <w:lang w:val="uk-UA" w:eastAsia="ar-SA"/>
        </w:rPr>
        <w:t xml:space="preserve">Секретар міської ради </w:t>
        <w:tab/>
        <w:tab/>
        <w:tab/>
        <w:tab/>
        <w:tab/>
        <w:tab/>
        <w:t>Сергій КУРАСОВ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cs="Times New Roman"/>
          <w:color w:val="000000"/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kern w:val="2"/>
          <w:shd w:fill="auto" w:val="clear"/>
          <w:lang w:eastAsia="zh-CN" w:bidi="ar-SA"/>
        </w:rPr>
      </w:pPr>
      <w:r>
        <w:rPr>
          <w:rFonts w:eastAsia="Times New Roman" w:cs="Times New Roman" w:ascii="Times New Roman" w:hAnsi="Times New Roman"/>
          <w:color w:val="000000"/>
          <w:kern w:val="2"/>
          <w:shd w:fill="auto" w:val="clear"/>
          <w:lang w:eastAsia="zh-CN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color w:val="000000"/>
          <w:kern w:val="2"/>
          <w:shd w:fill="auto" w:val="clear"/>
          <w:lang w:eastAsia="zh-CN" w:bidi="ar-SA"/>
        </w:rPr>
      </w:pPr>
      <w:r>
        <w:rPr>
          <w:rFonts w:eastAsia="Times New Roman" w:cs="Times New Roman" w:ascii="Times New Roman" w:hAnsi="Times New Roman"/>
          <w:color w:val="000000"/>
          <w:kern w:val="2"/>
          <w:shd w:fill="auto" w:val="clear"/>
          <w:lang w:eastAsia="zh-CN" w:bidi="ar-S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both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Т.в.о.начальника загального відділу </w:t>
        <w:tab/>
        <w:tab/>
        <w:tab/>
        <w:t>Оксана ТОВКАНЬ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  <w:t xml:space="preserve">    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ab/>
        <w:tab/>
        <w:tab/>
        <w:tab/>
        <w:tab/>
        <w:tab/>
        <w:tab/>
        <w:tab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right="0" w:hanging="0"/>
        <w:jc w:val="both"/>
        <w:rPr>
          <w:lang w:val="uk-UA"/>
        </w:rPr>
      </w:pPr>
      <w:r>
        <w:rPr/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5386"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Додаток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5386"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до протоколу позачергового 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5386" w:right="0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>засідання виконавчого комітету</w:t>
      </w:r>
    </w:p>
    <w:p>
      <w:pPr>
        <w:pStyle w:val="Normal"/>
        <w:widowControl/>
        <w:suppressAutoHyphens w:val="true"/>
        <w:overflowPunct w:val="true"/>
        <w:bidi w:val="0"/>
        <w:spacing w:lineRule="auto" w:line="240" w:before="0" w:after="0"/>
        <w:ind w:left="5386" w:right="227" w:hanging="0"/>
        <w:jc w:val="both"/>
        <w:rPr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shd w:fill="auto" w:val="clear"/>
          <w:lang w:val="uk-UA"/>
        </w:rPr>
        <w:t xml:space="preserve">06.03.2025 №8 </w:t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240"/>
        <w:jc w:val="center"/>
        <w:rPr>
          <w:rFonts w:ascii="Times New Roman" w:hAnsi="Times New Roman" w:cs="Times New Roman"/>
          <w:color w:val="000000"/>
          <w:sz w:val="24"/>
          <w:szCs w:val="24"/>
          <w:shd w:fill="auto" w:val="clear"/>
        </w:rPr>
      </w:pPr>
      <w:r>
        <w:rPr>
          <w:rFonts w:cs="Times New Roman" w:ascii="Times New Roman" w:hAnsi="Times New Roman"/>
          <w:color w:val="000000"/>
          <w:sz w:val="24"/>
          <w:szCs w:val="24"/>
          <w:shd w:fill="auto" w:val="clear"/>
        </w:rPr>
      </w:r>
    </w:p>
    <w:p>
      <w:pPr>
        <w:pStyle w:val="Normal"/>
        <w:bidi w:val="0"/>
        <w:spacing w:lineRule="auto" w:line="24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>ПЕРЕЛІК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рішень виконавчого комітету Покровської міської ради, 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sz w:val="28"/>
          <w:szCs w:val="28"/>
          <w:lang w:val="uk-UA"/>
        </w:rPr>
      </w:pPr>
      <w:r>
        <w:rPr>
          <w:rFonts w:cs="Times New Roman" w:ascii="Times New Roman" w:hAnsi="Times New Roman"/>
          <w:color w:val="000000"/>
          <w:sz w:val="28"/>
          <w:szCs w:val="28"/>
          <w:shd w:fill="auto" w:val="clear"/>
          <w:lang w:val="uk-UA"/>
        </w:rPr>
        <w:t xml:space="preserve">які увійшли до  протоколу № 8 </w:t>
      </w:r>
      <w:r>
        <w:rPr>
          <w:rFonts w:cs="Times New Roman" w:ascii="Times New Roman" w:hAnsi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8"/>
          <w:szCs w:val="28"/>
          <w:shd w:fill="auto" w:val="clear"/>
          <w:lang w:val="uk-UA"/>
        </w:rPr>
        <w:t>від 06.03.2025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cs="Times New Roman"/>
          <w:b w:val="false"/>
          <w:b w:val="false"/>
          <w:bCs w:val="false"/>
          <w:i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</w:pPr>
      <w:r>
        <w:rPr>
          <w:rFonts w:cs="Times New Roman"/>
          <w:b w:val="false"/>
          <w:bCs w:val="false"/>
          <w:i w:val="false"/>
          <w:caps w:val="false"/>
          <w:smallCaps w:val="false"/>
          <w:strike w:val="false"/>
          <w:dstrike w:val="false"/>
          <w:color w:val="000000"/>
          <w:spacing w:val="1"/>
          <w:sz w:val="24"/>
          <w:szCs w:val="24"/>
          <w:shd w:fill="auto" w:val="clear"/>
          <w:lang w:val="uk-UA"/>
        </w:rPr>
      </w:r>
    </w:p>
    <w:tbl>
      <w:tblPr>
        <w:tblW w:w="9870" w:type="dxa"/>
        <w:jc w:val="left"/>
        <w:tblInd w:w="4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403"/>
        <w:gridCol w:w="1590"/>
        <w:gridCol w:w="5102"/>
        <w:gridCol w:w="2774"/>
      </w:tblGrid>
      <w:tr>
        <w:trPr>
          <w:trHeight w:val="725" w:hRule="atLeast"/>
        </w:trPr>
        <w:tc>
          <w:tcPr>
            <w:tcW w:w="40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ind w:left="0" w:right="0" w:hanging="0"/>
              <w:jc w:val="center"/>
              <w:rPr>
                <w:sz w:val="16"/>
                <w:szCs w:val="16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16"/>
                <w:szCs w:val="16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16"/>
                <w:szCs w:val="16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16"/>
                <w:szCs w:val="16"/>
                <w:shd w:fill="auto" w:val="clear"/>
                <w:lang w:val="uk-UA"/>
              </w:rPr>
              <w:t>п/п</w:t>
            </w:r>
          </w:p>
        </w:tc>
        <w:tc>
          <w:tcPr>
            <w:tcW w:w="159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</w:p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рішення</w:t>
            </w:r>
          </w:p>
        </w:tc>
        <w:tc>
          <w:tcPr>
            <w:tcW w:w="51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tru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27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725" w:hRule="atLeast"/>
        </w:trPr>
        <w:tc>
          <w:tcPr>
            <w:tcW w:w="403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80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/06-53-25</w:t>
            </w:r>
          </w:p>
        </w:tc>
        <w:tc>
          <w:tcPr>
            <w:tcW w:w="51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76" w:before="0" w:after="0"/>
              <w:ind w:right="0" w:hanging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 xml:space="preserve">Про 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у</w:t>
            </w: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творення аукціонної комісії для продажу об’єкта приватизації комунальної власності Покровської міської територіальної громади Дніпропетровської області, що підлягає приватизації – вбудованого нежитлового приміщення за адресою: Дніпропетровська обл., Нікопольський р-н, м.Покров, вул.Героїв-рятувальників, буд.18, прим.1</w:t>
            </w:r>
          </w:p>
        </w:tc>
        <w:tc>
          <w:tcPr>
            <w:tcW w:w="2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uk-UA" w:eastAsia="ru-RU" w:bidi="ar-SA"/>
              </w:rPr>
              <w:t>Олександр ЧИСТЯКОВ</w:t>
            </w:r>
          </w:p>
        </w:tc>
      </w:tr>
      <w:tr>
        <w:trPr>
          <w:trHeight w:val="725" w:hRule="atLeast"/>
        </w:trPr>
        <w:tc>
          <w:tcPr>
            <w:tcW w:w="40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1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/06-53-25</w:t>
            </w:r>
          </w:p>
        </w:tc>
        <w:tc>
          <w:tcPr>
            <w:tcW w:w="51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uppressAutoHyphens w:val="true"/>
              <w:overflowPunct w:val="false"/>
              <w:bidi w:val="0"/>
              <w:spacing w:lineRule="auto" w:line="240" w:before="0" w:after="0"/>
              <w:ind w:left="57" w:right="113" w:hanging="0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sz w:val="26"/>
                <w:szCs w:val="26"/>
                <w:shd w:fill="auto" w:val="clear"/>
                <w:lang w:val="uk-UA" w:eastAsia="ru-RU" w:bidi="ar-SA"/>
              </w:rPr>
              <w:t>Про затвердження протоколу про результати електронного аукціону з оренди комунального майна №LLE001-UA-20250214-41436 від 24.02.2025</w:t>
            </w:r>
          </w:p>
        </w:tc>
        <w:tc>
          <w:tcPr>
            <w:tcW w:w="2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uk-UA" w:eastAsia="ru-RU" w:bidi="ar-SA"/>
              </w:rPr>
              <w:t>Олександр ЧИСТЯКОВ</w:t>
            </w:r>
          </w:p>
        </w:tc>
      </w:tr>
      <w:tr>
        <w:trPr>
          <w:trHeight w:val="725" w:hRule="atLeast"/>
        </w:trPr>
        <w:tc>
          <w:tcPr>
            <w:tcW w:w="403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numPr>
                <w:ilvl w:val="0"/>
                <w:numId w:val="1"/>
              </w:numPr>
              <w:ind w:left="0" w:right="0" w:hanging="0"/>
              <w:jc w:val="left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</w:r>
          </w:p>
        </w:tc>
        <w:tc>
          <w:tcPr>
            <w:tcW w:w="1590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Normal"/>
              <w:widowControl w:val="false"/>
              <w:jc w:val="both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ascii="Times New Roman" w:hAnsi="Times New Roman"/>
                <w:sz w:val="26"/>
                <w:szCs w:val="26"/>
                <w:lang w:val="uk-UA"/>
              </w:rPr>
              <w:t>8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2</w:t>
            </w:r>
            <w:r>
              <w:rPr>
                <w:rFonts w:ascii="Times New Roman" w:hAnsi="Times New Roman"/>
                <w:sz w:val="26"/>
                <w:szCs w:val="26"/>
                <w:lang w:val="uk-UA"/>
              </w:rPr>
              <w:t>/06-53-25</w:t>
            </w:r>
          </w:p>
        </w:tc>
        <w:tc>
          <w:tcPr>
            <w:tcW w:w="510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Normal"/>
              <w:widowControl w:val="false"/>
              <w:spacing w:lineRule="auto" w:line="216" w:before="0" w:after="0"/>
              <w:ind w:left="0" w:right="0" w:hanging="0"/>
              <w:jc w:val="both"/>
              <w:rPr/>
            </w:pPr>
            <w:r>
              <w:rPr>
                <w:rStyle w:val="11"/>
                <w:rFonts w:ascii="Times New Roman" w:hAnsi="Times New Roman"/>
                <w:b w:val="false"/>
                <w:bCs w:val="false"/>
                <w:kern w:val="2"/>
                <w:sz w:val="26"/>
                <w:szCs w:val="26"/>
                <w:lang w:val="uk-UA"/>
              </w:rPr>
              <w:t>Про виключення квартири № 2 на вул. Джонсона, 13 з житлового фонду міста.</w:t>
            </w:r>
          </w:p>
        </w:tc>
        <w:tc>
          <w:tcPr>
            <w:tcW w:w="277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24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6"/>
                <w:szCs w:val="26"/>
                <w:lang w:val="uk-U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val="uk-UA" w:eastAsia="ru-RU" w:bidi="ar-SA"/>
              </w:rPr>
              <w:t>Олександр ЧИСТЯКОВ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lang w:val="uk-UA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8"/>
          <w:szCs w:val="28"/>
          <w:lang w:val="uk-UA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 </w:t>
      </w:r>
      <w:r>
        <w:rPr>
          <w:rFonts w:eastAsia="Times New Roman" w:cs="Times New Roman" w:ascii="Times New Roman" w:hAnsi="Times New Roman"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Т.в.о. начальника загального відділу </w:t>
        <w:tab/>
        <w:tab/>
        <w:tab/>
        <w:t xml:space="preserve">            Оксана ТОВКАНЬ</w:t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/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/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/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/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/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/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/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/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/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833"/>
        </w:tabs>
        <w:ind w:left="833" w:hanging="360"/>
      </w:pPr>
      <w:rPr/>
    </w:lvl>
    <w:lvl w:ilvl="1">
      <w:start w:val="1"/>
      <w:numFmt w:val="decimal"/>
      <w:lvlText w:val="%2."/>
      <w:lvlJc w:val="left"/>
      <w:pPr>
        <w:tabs>
          <w:tab w:val="num" w:pos="1193"/>
        </w:tabs>
        <w:ind w:left="1193" w:hanging="360"/>
      </w:pPr>
      <w:rPr/>
    </w:lvl>
    <w:lvl w:ilvl="2">
      <w:start w:val="1"/>
      <w:numFmt w:val="decimal"/>
      <w:lvlText w:val="%3."/>
      <w:lvlJc w:val="left"/>
      <w:pPr>
        <w:tabs>
          <w:tab w:val="num" w:pos="1553"/>
        </w:tabs>
        <w:ind w:left="1553" w:hanging="360"/>
      </w:pPr>
      <w:rPr/>
    </w:lvl>
    <w:lvl w:ilvl="3">
      <w:start w:val="1"/>
      <w:numFmt w:val="decimal"/>
      <w:lvlText w:val="%4."/>
      <w:lvlJc w:val="left"/>
      <w:pPr>
        <w:tabs>
          <w:tab w:val="num" w:pos="1913"/>
        </w:tabs>
        <w:ind w:left="1913" w:hanging="360"/>
      </w:pPr>
      <w:rPr/>
    </w:lvl>
    <w:lvl w:ilvl="4">
      <w:start w:val="1"/>
      <w:numFmt w:val="decimal"/>
      <w:lvlText w:val="%5."/>
      <w:lvlJc w:val="left"/>
      <w:pPr>
        <w:tabs>
          <w:tab w:val="num" w:pos="2273"/>
        </w:tabs>
        <w:ind w:left="2273" w:hanging="360"/>
      </w:pPr>
      <w:rPr/>
    </w:lvl>
    <w:lvl w:ilvl="5">
      <w:start w:val="1"/>
      <w:numFmt w:val="decimal"/>
      <w:lvlText w:val="%6."/>
      <w:lvlJc w:val="left"/>
      <w:pPr>
        <w:tabs>
          <w:tab w:val="num" w:pos="2633"/>
        </w:tabs>
        <w:ind w:left="2633" w:hanging="360"/>
      </w:pPr>
      <w:rPr/>
    </w:lvl>
    <w:lvl w:ilvl="6">
      <w:start w:val="1"/>
      <w:numFmt w:val="decimal"/>
      <w:lvlText w:val="%7."/>
      <w:lvlJc w:val="left"/>
      <w:pPr>
        <w:tabs>
          <w:tab w:val="num" w:pos="2993"/>
        </w:tabs>
        <w:ind w:left="2993" w:hanging="360"/>
      </w:pPr>
      <w:rPr/>
    </w:lvl>
    <w:lvl w:ilvl="7">
      <w:start w:val="1"/>
      <w:numFmt w:val="decimal"/>
      <w:lvlText w:val="%8."/>
      <w:lvlJc w:val="left"/>
      <w:pPr>
        <w:tabs>
          <w:tab w:val="num" w:pos="3353"/>
        </w:tabs>
        <w:ind w:left="3353" w:hanging="360"/>
      </w:pPr>
      <w:rPr/>
    </w:lvl>
    <w:lvl w:ilvl="8">
      <w:start w:val="1"/>
      <w:numFmt w:val="decimal"/>
      <w:lvlText w:val="%9."/>
      <w:lvlJc w:val="left"/>
      <w:pPr>
        <w:tabs>
          <w:tab w:val="num" w:pos="3713"/>
        </w:tabs>
        <w:ind w:left="3713" w:hanging="360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character" w:styleId="111">
    <w:name w:val="Основной шрифт абзаца11"/>
    <w:qFormat/>
    <w:rPr/>
  </w:style>
  <w:style w:type="character" w:styleId="HTML">
    <w:name w:val="Стандартний HTML Знак"/>
    <w:qFormat/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character" w:styleId="2">
    <w:name w:val="Шрифт абзацу за замовчуванням2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tru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tru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paragraph" w:styleId="13">
    <w:name w:val="Обычный1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000000"/>
      <w:kern w:val="2"/>
      <w:sz w:val="24"/>
      <w:szCs w:val="24"/>
      <w:lang w:val="uk-UA" w:eastAsia="zh-CN" w:bidi="hi-IN"/>
    </w:rPr>
  </w:style>
  <w:style w:type="paragraph" w:styleId="14">
    <w:name w:val="Звичайний (веб)1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paragraph" w:styleId="HTMLPreformatted">
    <w:name w:val="HTML Preformatted"/>
    <w:basedOn w:val="Normal"/>
    <w:qFormat/>
    <w:pPr>
      <w:widowControl/>
    </w:pPr>
    <w:rPr>
      <w:rFonts w:ascii="Consolas" w:hAnsi="Consolas" w:eastAsia="Times New Roman" w:cs="Times New Roman"/>
      <w:color w:val="auto"/>
      <w:sz w:val="20"/>
      <w:szCs w:val="20"/>
      <w:lang w:bidi="ar-SA"/>
    </w:rPr>
  </w:style>
  <w:style w:type="paragraph" w:styleId="21">
    <w:name w:val="Звичайний (веб)2"/>
    <w:basedOn w:val="Normal"/>
    <w:qFormat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3831</TotalTime>
  <Application>LibreOffice/7.4.3.2$Windows_X86_64 LibreOffice_project/1048a8393ae2eeec98dff31b5c133c5f1d08b890</Application>
  <AppVersion>15.0000</AppVersion>
  <Pages>4</Pages>
  <Words>636</Words>
  <Characters>4502</Characters>
  <CharactersWithSpaces>5423</CharactersWithSpaces>
  <Paragraphs>120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2025-03-06T14:38:50Z</cp:lastPrinted>
  <dcterms:modified xsi:type="dcterms:W3CDTF">2025-03-06T14:41:00Z</dcterms:modified>
  <cp:revision>485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