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Рекомендації щодо </w:t>
      </w:r>
      <w:r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лаштування </w:t>
      </w:r>
      <w:r>
        <w:rPr>
          <w:b/>
          <w:bCs/>
          <w:sz w:val="28"/>
          <w:szCs w:val="28"/>
        </w:rPr>
        <w:t xml:space="preserve">об'єктів </w:t>
      </w:r>
      <w:r>
        <w:rPr>
          <w:b/>
          <w:bCs/>
          <w:sz w:val="28"/>
          <w:szCs w:val="28"/>
        </w:rPr>
        <w:t>засоб</w:t>
      </w:r>
      <w:r>
        <w:rPr>
          <w:b/>
          <w:bCs/>
          <w:sz w:val="28"/>
          <w:szCs w:val="28"/>
        </w:rPr>
        <w:t>ами</w:t>
      </w:r>
      <w:r>
        <w:rPr>
          <w:b/>
          <w:bCs/>
          <w:sz w:val="28"/>
          <w:szCs w:val="28"/>
        </w:rPr>
        <w:t xml:space="preserve"> безперешкодного доступу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48"/>
        <w:gridCol w:w="3413"/>
        <w:gridCol w:w="3977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Засоби доступності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Вимоги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Приклад виконання</w:t>
            </w:r>
          </w:p>
        </w:tc>
      </w:tr>
      <w:tr>
        <w:trPr/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Пандус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аксимальний нахил — 8% (рекомендований 5%), ширину 1,2 м для одностороннього та 1,8 м для двостороннього руху, обов'язкові поручні з двох боків на висоті 0,7 м та 0,9 м, а також горизонтальні майданчики глибиною 1,5 м після кожного підйому. Поверхня має бути шорсткою, неслизькою, а краї — мати бортики заввишки не менше 50 мм. 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454910" cy="1894205"/>
                  <wp:effectExtent l="0" t="0" r="0" b="0"/>
                  <wp:wrapSquare wrapText="largest"/>
                  <wp:docPr id="1" name="Зображення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910" cy="189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 </w:t>
            </w:r>
            <w:r>
              <w:rPr>
                <w:sz w:val="28"/>
                <w:szCs w:val="28"/>
              </w:rPr>
              <w:t xml:space="preserve">попереджувальна </w:t>
            </w:r>
            <w:r>
              <w:rPr>
                <w:sz w:val="28"/>
                <w:szCs w:val="28"/>
              </w:rPr>
              <w:t>плитка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Встановлюється перед сходами, пандусами, бордюрами, виходом на проїжджу частину,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тощо.</w:t>
            </w:r>
          </w:p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Попереджувальна плитка з опуклими круглими шишками повинна розташовуватися безпосередньо перед бар'єром, паралельно йому, на ширині всього шляху руху. </w:t>
            </w:r>
          </w:p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Відстань від початку попереджувальної смуги до самої перешкоди становить від 0,2 до 0,8 метра. </w:t>
            </w:r>
          </w:p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</w:r>
          </w:p>
          <w:p>
            <w:pPr>
              <w:pStyle w:val="Style21"/>
              <w:bidi w:val="0"/>
              <w:jc w:val="left"/>
              <w:rPr>
                <w:rFonts w:ascii="Google Sans;Roboto;Arial;sans-serif" w:hAnsi="Google Sans;Roboto;Arial;sans-serif"/>
                <w:b w:val="false"/>
                <w:i w:val="false"/>
                <w:caps w:val="false"/>
                <w:smallCaps w:val="false"/>
                <w:color w:val="EEF0FF"/>
                <w:spacing w:val="0"/>
                <w:sz w:val="24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Плитка повинна відповідати ширині перешкоди і бути не менше 0,3–0,6 м завширшки, згідно з 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color w:val="111111"/>
                  <w:spacing w:val="0"/>
                  <w:sz w:val="24"/>
                  <w:szCs w:val="24"/>
                  <w:u w:val="single"/>
                </w:rPr>
                <w:t>ДБН В.2.2-40:2018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454275" cy="2454275"/>
                  <wp:effectExtent l="0" t="0" r="0" b="0"/>
                  <wp:wrapSquare wrapText="largest"/>
                  <wp:docPr id="2" name="Зображення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ображення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245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Контрастне маркування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астосування яскравих, висококонтрастних елементів (наприклад, жовтих смуг, стрічок або кіл) на прозорих дверях чи біля них для привернення уваги людей з вадами зору та запобігання зіткнень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.</w:t>
            </w:r>
            <w:r>
              <w:rPr>
                <w:rFonts w:ascii="Google Sans;Roboto;Arial;sans-serif" w:hAnsi="Google Sans;Roboto;Arial;sans-serif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аркування розташовується зазвичай на висоті від 1,2 до 1,5 метра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76755" cy="2481580"/>
                  <wp:effectExtent l="0" t="0" r="0" b="0"/>
                  <wp:wrapSquare wrapText="largest"/>
                  <wp:docPr id="3" name="Зображення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ображення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55" cy="248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2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Міжнародний символ доступності</w:t>
            </w:r>
          </w:p>
        </w:tc>
        <w:tc>
          <w:tcPr>
            <w:tcW w:w="34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caps w:val="false"/>
                <w:smallCaps w:val="false"/>
                <w:color w:val="001D35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езпечні шляхи руху, які можуть використовувати люди на візках або з іншими обмеженнями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мають бути позначені міжнародним символом доступності</w:t>
            </w:r>
          </w:p>
          <w:p>
            <w:pPr>
              <w:pStyle w:val="Style21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454910" cy="2329180"/>
                  <wp:effectExtent l="0" t="0" r="0" b="0"/>
                  <wp:wrapSquare wrapText="largest"/>
                  <wp:docPr id="4" name="Зображення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ображення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910" cy="23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2454910" cy="1537970"/>
                  <wp:effectExtent l="0" t="0" r="0" b="0"/>
                  <wp:wrapSquare wrapText="largest"/>
                  <wp:docPr id="5" name="Зображення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4106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910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6525" w:hRule="atLeast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3644265</wp:posOffset>
                  </wp:positionH>
                  <wp:positionV relativeFrom="paragraph">
                    <wp:posOffset>2261235</wp:posOffset>
                  </wp:positionV>
                  <wp:extent cx="2423160" cy="1754505"/>
                  <wp:effectExtent l="0" t="0" r="0" b="0"/>
                  <wp:wrapSquare wrapText="largest"/>
                  <wp:docPr id="6" name="Зображення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ображення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5093" t="8900" r="13282" b="6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Пороги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 необхідності влаштування порогів висота кожного елемента порога не повинна перевищувати 0,015 м. При цьому слід виконувати скоси/пандус не більше ніж 0,3 м у довжину і максимальним похилом 8 % (1:12). Усі пороги повинні бути контрастно виділен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і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2366010" cy="2312035"/>
                  <wp:effectExtent l="0" t="0" r="0" b="0"/>
                  <wp:wrapSquare wrapText="largest"/>
                  <wp:docPr id="7" name="Зображення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Зображення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0" cy="23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313" w:hRule="atLeast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Підйомник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  <w:lang w:val="uk-UA"/>
              </w:rPr>
              <w:t xml:space="preserve"> разі неможливості влаштування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  <w:lang w:val="uk-UA"/>
              </w:rPr>
              <w:t>пандуса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  <w:lang w:val="uk-UA"/>
              </w:rPr>
              <w:t>, або для дублювання сходів, де ухил перевищує 5%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дозволено використання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lang w:val="uk-UA"/>
              </w:rPr>
              <w:t>підйомн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lang w:val="uk-UA"/>
              </w:rPr>
              <w:t xml:space="preserve">их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lang w:val="uk-UA"/>
              </w:rPr>
              <w:t>пристро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4"/>
                <w:lang w:val="uk-UA"/>
              </w:rPr>
              <w:t>їв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455545" cy="3275330"/>
                  <wp:effectExtent l="0" t="0" r="0" b="0"/>
                  <wp:wrapSquare wrapText="largest"/>
                  <wp:docPr id="8" name="Зображення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Зображення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545" cy="327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Приклад оздоблення вхідної групи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247650</wp:posOffset>
            </wp:positionH>
            <wp:positionV relativeFrom="paragraph">
              <wp:posOffset>346710</wp:posOffset>
            </wp:positionV>
            <wp:extent cx="5830570" cy="4105275"/>
            <wp:effectExtent l="0" t="0" r="0" b="0"/>
            <wp:wrapSquare wrapText="largest"/>
            <wp:docPr id="9" name="Зображенн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ображення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Google Sans">
    <w:altName w:val="Roboto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Style14">
    <w:name w:val="Гіперпосилання"/>
    <w:rPr>
      <w:color w:val="000080"/>
      <w:u w:val="single"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google.com/search?q=&#1044;&#1041;&#1053;+&#1042;.2.2-40%3A2018&amp;oq=&#1079;&#1072;&#1089;&#1090;&#1086;&#1089;&#1091;&#1074;&#1072;&#1085;&#1085;&#1103;+&#1090;&#1072;&#1082;&#1090;&#1080;&#1083;&#1100;&#1085;&#1086;&#1111;+&#1087;&#1083;&#1080;&#1090;&#1082;&#1080;+&#1087;&#1077;&#1088;&#1077;&#1076;+&#1087;&#1077;&#1088;&#1077;&#1096;&#1082;&#1086;&#1076;&#1072;&#1084;&#1080;&amp;gs_lcrp=EgZjaHJvbWUyBggAEEUYOdIBCTE0NDQ3ajBqMagCALACAA&amp;sourceid=chrome&amp;ie=UTF-8&amp;mstk=AUtExfANHIgFjUzXzHDRCnF8s3dh6GeDGdlA3vo12l3glgfHmlFDyanyTULf8_GvwhT1vR1xLLB0NmceJAI8-gunNF42lTDGgnB7Ig-lj_ZdZQkG1X8avYm4iJDXluA7SULMUHM&amp;csui=3&amp;ved=2ahUKEwiordDHhpSQAxWwA9sEHeMbBt0QgK4QegQIAxA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LibreOffice/7.1.0.3$Windows_X86_64 LibreOffice_project/f6099ecf3d29644b5008cc8f48f42f4a40986e4c</Application>
  <AppVersion>15.0000</AppVersion>
  <Pages>4</Pages>
  <Words>247</Words>
  <Characters>1562</Characters>
  <CharactersWithSpaces>1797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2025-10-08T09:52:42Z</dcterms:created>
  <dc:creator/>
  <dc:description/>
  <dc:language>uk-UA</dc:language>
  <cp:lastModifiedBy/>
  <dcterms:modified xsi:type="dcterms:W3CDTF">2025-10-09T15:51:54Z</dcterms:modified>
  <cp:revision>19</cp:revision>
  <dc:subject/>
  <dc:title/>
</cp:coreProperties>
</file>