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2928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1.95pt;margin-top:-27.4pt;width:49.45pt;height:16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67945</wp:posOffset>
                </wp:positionV>
                <wp:extent cx="6120765" cy="1460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pt" to="483.15pt,5.6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 xml:space="preserve">28.08.2019 </w:t>
      </w:r>
      <w:r>
        <w:rPr>
          <w:sz w:val="28"/>
          <w:szCs w:val="28"/>
          <w:lang w:val="uk-UA"/>
        </w:rPr>
        <w:t xml:space="preserve">р.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356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48990" cy="1308100"/>
                <wp:effectExtent l="0" t="0" r="9525" b="0"/>
                <wp:wrapNone/>
                <wp:docPr id="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60" cy="130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3.6pt;height:102.9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48990" cy="1308100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8360" cy="130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3.6pt;height:102.9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672840" cy="1308100"/>
                <wp:effectExtent l="0" t="0" r="0" b="0"/>
                <wp:wrapNone/>
                <wp:docPr id="6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360" cy="130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 внесення змін в додаток до рішення виконавчого комітету Покровської міської ради від 28.11.2018 року № 477 «Про затвердження плану діяльності з підготовки регуляторних актів по м.Покров на 2019 рік»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89.1pt;height:102.9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 внесення змін в додаток до рішення виконавчого комітету Покровської міської ради від 28.11.2018 року № 477 «Про затвердження плану діяльності з підготовки регуляторних актів по м.Покров на 2019 рік»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ind w:firstLine="708"/>
        <w:jc w:val="both"/>
        <w:rPr/>
      </w:pPr>
      <w:r>
        <w:rPr>
          <w:sz w:val="28"/>
          <w:szCs w:val="28"/>
        </w:rPr>
        <w:t xml:space="preserve">В зв’язку з набранням чинності </w:t>
      </w:r>
      <w:r>
        <w:rPr>
          <w:rStyle w:val="BodyTextChar1"/>
          <w:sz w:val="28"/>
          <w:szCs w:val="28"/>
        </w:rPr>
        <w:t xml:space="preserve">наказу Міністерства регіонального розвитку, будівництва та житлово-комунального господарства України від </w:t>
      </w:r>
      <w:r>
        <w:rPr>
          <w:rStyle w:val="BodyTextChar1"/>
          <w:color w:val="auto"/>
          <w:sz w:val="28"/>
          <w:szCs w:val="28"/>
        </w:rPr>
        <w:t xml:space="preserve">01.12.2017 </w:t>
      </w:r>
      <w:hyperlink r:id="rId3">
        <w:r>
          <w:rPr>
            <w:rStyle w:val="BodyTextChar1"/>
            <w:color w:val="auto"/>
            <w:sz w:val="28"/>
            <w:szCs w:val="28"/>
          </w:rPr>
          <w:t xml:space="preserve">№ 316 «Про затвердження </w:t>
        </w:r>
      </w:hyperlink>
      <w:r>
        <w:rPr>
          <w:rStyle w:val="BodyTextChar1"/>
          <w:color w:val="auto"/>
          <w:sz w:val="28"/>
          <w:szCs w:val="28"/>
        </w:rPr>
        <w:t>Правил при</w:t>
      </w:r>
      <w:r>
        <w:rPr>
          <w:rStyle w:val="BodyTextChar1"/>
          <w:sz w:val="28"/>
          <w:szCs w:val="28"/>
        </w:rPr>
        <w:t>ймання стічних вод до систем централізованого водовідведення та Порядку визначення розміру плати, що справляється за понаднормативні скиди стічних вод до систем централізованого водовідведення»</w:t>
      </w:r>
      <w:r>
        <w:rPr>
          <w:sz w:val="28"/>
          <w:szCs w:val="28"/>
        </w:rPr>
        <w:t>, керуючись Законом України «Про засади державної регуляторної політики у сфері господарської діяльності», згідно пункту б статті 27 Закону України «Про місцеве самоврядування в Україні»</w:t>
      </w:r>
      <w:r>
        <w:rPr>
          <w:color w:val="000000"/>
          <w:spacing w:val="9"/>
          <w:sz w:val="28"/>
          <w:szCs w:val="28"/>
        </w:rPr>
        <w:t>, виконком міської ради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rPr/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5"/>
        <w:jc w:val="both"/>
        <w:rPr/>
      </w:pPr>
      <w:r>
        <w:rPr>
          <w:rFonts w:ascii="Times New Roman" w:hAnsi="Times New Roman"/>
          <w:sz w:val="28"/>
          <w:szCs w:val="28"/>
        </w:rPr>
        <w:t>1. Внести зміни в додаток до рішення виконавчого комітету Покровської міської ради від 28.11.2018 року № 477 «Про затвердження плану діяльності з підготовки регуляторних актів по м.Покров на 2019 рік «План діяльності з підготовки проектів регуляторних актів по м.Покров на 2019 рік», доповнивши його пунктом 6 згідно додатку.</w:t>
      </w:r>
    </w:p>
    <w:p>
      <w:pPr>
        <w:pStyle w:val="Normal"/>
        <w:spacing w:lineRule="auto" w:line="240" w:before="0" w:after="0"/>
        <w:ind w:firstLine="425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420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Додаток до</w:t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рішення виконавчого комітету</w:t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Покровської міської ради</w:t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Дніпропетровської області</w:t>
      </w:r>
    </w:p>
    <w:p>
      <w:pPr>
        <w:pStyle w:val="Normal"/>
        <w:tabs>
          <w:tab w:val="clear" w:pos="420"/>
          <w:tab w:val="left" w:pos="33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3"/>
          <w:szCs w:val="23"/>
        </w:rPr>
        <w:t>План</w:t>
      </w:r>
    </w:p>
    <w:p>
      <w:pPr>
        <w:pStyle w:val="Normal"/>
        <w:tabs>
          <w:tab w:val="clear" w:pos="420"/>
          <w:tab w:val="left" w:pos="33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3"/>
          <w:szCs w:val="23"/>
        </w:rPr>
        <w:t xml:space="preserve">діяльності з підготовки проектів регуляторних актів </w:t>
      </w:r>
    </w:p>
    <w:p>
      <w:pPr>
        <w:pStyle w:val="Normal"/>
        <w:tabs>
          <w:tab w:val="clear" w:pos="420"/>
          <w:tab w:val="left" w:pos="33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3"/>
          <w:szCs w:val="23"/>
        </w:rPr>
        <w:t>по м. Покров на 2019 рік</w:t>
      </w:r>
    </w:p>
    <w:p>
      <w:pPr>
        <w:pStyle w:val="Normal"/>
        <w:tabs>
          <w:tab w:val="clear" w:pos="420"/>
          <w:tab w:val="left" w:pos="330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9655" w:type="dxa"/>
        <w:jc w:val="left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46"/>
        <w:gridCol w:w="2889"/>
        <w:gridCol w:w="2707"/>
        <w:gridCol w:w="1414"/>
        <w:gridCol w:w="1999"/>
      </w:tblGrid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№№</w:t>
            </w:r>
          </w:p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Вид, назва проектів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Цілі прийняття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Строки підготовки проектів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Найменування відповідальних за розроблення проектів регуляторних актів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Про затвердження Правил розміщення зовнішньої реклами в м. Покров та Положення про порядок оплати за тимчасове користування місцями розташування рекламних засобів у новій редакції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З метою удосконалення правового регулювання порядку розміщення зовнішньої реклами на території міста Покров 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 квартал 2019р.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Про затвердження Правил благоустрою на території м. Покров у новій редакції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З метою створення сприятливого для життєдіяльності людини довкілля, збереження санітарного благополуччя населення та забезпечення належного контролю за благоустроєм та санітарним станом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м. Покров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2019р.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Про Порядок пайової участі на розвиток інженерно – транспортної та соціальної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інфраструктури м. Покров у новій редакції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З метою створення сприятливих умов для здійснення суб’єктами господарювання підприємницької діяльності в м. Покров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2019р.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 затвердження ставок орендної плати за користування земельними ділянками на території Покровської міської ради 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З метою покращення адміністрування та перегляду ставок окремих податків і зборів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 м.Покров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 квартал</w:t>
            </w:r>
          </w:p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землекористування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Про затвердження Порядку обліку, зберігання та доступу до інвентаризаційних справ, матеріалів технічної інвентаризації нерухомого майна, реєстрових книг та архівних справ на території Покровської міської ради Дніпропетровської області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 метою забезпечення реалізації повноважень органів місцевого самоврядування щодо обліку об'єктів нерухомого майна, розташованих на території Покровської міської ради Дніпропетровської області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Реєстраційний відділ, відділ економіки</w:t>
            </w:r>
          </w:p>
        </w:tc>
      </w:tr>
      <w:tr>
        <w:trPr/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420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Web"/>
              <w:widowControl w:val="false"/>
              <w:spacing w:lineRule="auto" w:line="240" w:before="0" w:after="0"/>
              <w:ind w:hanging="0"/>
              <w:jc w:val="left"/>
              <w:rPr/>
            </w:pPr>
            <w:r>
              <w:rPr>
                <w:sz w:val="23"/>
                <w:szCs w:val="23"/>
              </w:rPr>
              <w:t>Про затвердження Правил приймання стічних вод до системи централізованого водовідведення міста Покров</w:t>
            </w:r>
          </w:p>
        </w:tc>
        <w:tc>
          <w:tcPr>
            <w:tcW w:w="2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З метою з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>ахисту здоров’я персоналу систем збирання, відведення стічних вод та очисних споруд;</w:t>
            </w:r>
            <w:bookmarkStart w:id="0" w:name="n19"/>
            <w:bookmarkEnd w:id="0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запобігання псуванню обладнання систем водовідведення, очисних і суміжних з ними підприємств;</w:t>
            </w:r>
            <w:bookmarkStart w:id="1" w:name="n20"/>
            <w:bookmarkEnd w:id="1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гарантування безперебійної в межах регламентних норм роботи споруд очищення стічних вод та обробки осадів;</w:t>
            </w:r>
            <w:bookmarkStart w:id="2" w:name="n21"/>
            <w:bookmarkEnd w:id="2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гарантування, що скиди стічних вод з очисних споруд не спричинять згубного впливу на навколишнє середовище;</w:t>
            </w:r>
            <w:bookmarkStart w:id="3" w:name="n22"/>
            <w:bookmarkEnd w:id="3"/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3"/>
                <w:szCs w:val="23"/>
              </w:rPr>
              <w:t xml:space="preserve"> гарантування, що осад може бути утилізований у безпечний і прийнятний для навколишнього середовища спосіб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IV квартал 2019</w:t>
            </w:r>
          </w:p>
        </w:tc>
        <w:tc>
          <w:tcPr>
            <w:tcW w:w="1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420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Управління    житлово-комунального господарства та будівництва виконавчого комітету Покровської міської ради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Начальник відділу економіки</w:t>
        <w:tab/>
        <w:tab/>
        <w:tab/>
        <w:tab/>
        <w:tab/>
        <w:tab/>
        <w:t>О.Ю. Глазкова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BodyTextChar1">
    <w:name w:val="Body Text Char1"/>
    <w:qFormat/>
    <w:rPr>
      <w:sz w:val="23"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ListLabel69">
    <w:name w:val="ListLabel 69"/>
    <w:qFormat/>
    <w:rPr>
      <w:color w:val="auto"/>
      <w:sz w:val="28"/>
      <w:szCs w:val="28"/>
    </w:rPr>
  </w:style>
  <w:style w:type="character" w:styleId="ListLabel70">
    <w:name w:val="ListLabel 70"/>
    <w:qFormat/>
    <w:rPr>
      <w:color w:val="auto"/>
      <w:sz w:val="28"/>
      <w:szCs w:val="28"/>
    </w:rPr>
  </w:style>
  <w:style w:type="character" w:styleId="Style15">
    <w:name w:val="Гіперпосилання"/>
    <w:rPr>
      <w:color w:val="000080"/>
      <w:u w:val="single"/>
      <w:lang w:val="zxx" w:eastAsia="zxx" w:bidi="zxx"/>
    </w:rPr>
  </w:style>
  <w:style w:type="character" w:styleId="ListLabel71">
    <w:name w:val="ListLabel 71"/>
    <w:qFormat/>
    <w:rPr>
      <w:color w:val="auto"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bla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LibreOffice/6.1.4.2$Windows_x86 LibreOffice_project/9d0f32d1f0b509096fd65e0d4bec26ddd1938fd3</Application>
  <Pages>3</Pages>
  <Words>539</Words>
  <Characters>3615</Characters>
  <CharactersWithSpaces>4198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dcterms:modified xsi:type="dcterms:W3CDTF">2019-09-04T17:22:20Z</dcterms:modified>
  <cp:revision>3</cp:revision>
  <dc:subject/>
  <dc:title/>
</cp:coreProperties>
</file>