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9"/>
        <w:spacing w:before="0" w:after="0"/>
        <w:ind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                         </w:t>
      </w:r>
    </w:p>
    <w:p>
      <w:pPr>
        <w:pStyle w:val="9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  <w:lang w:val="uk-UA"/>
        </w:rPr>
        <w:t>ЗАТВЕРДЖЕНО</w:t>
      </w:r>
    </w:p>
    <w:p>
      <w:pPr>
        <w:pStyle w:val="Normal"/>
        <w:ind w:left="6096" w:hanging="609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наказом по  фінансовому управлінню      </w:t>
      </w:r>
    </w:p>
    <w:p>
      <w:pPr>
        <w:pStyle w:val="Normal"/>
        <w:ind w:left="6096" w:hanging="609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>від 27.10.2016р.  №  31 -осн.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>
      <w:pPr>
        <w:pStyle w:val="4"/>
        <w:rPr>
          <w:i w:val="false"/>
          <w:i w:val="false"/>
          <w:sz w:val="26"/>
          <w:szCs w:val="26"/>
        </w:rPr>
      </w:pPr>
      <w:r>
        <w:rPr>
          <w:i w:val="false"/>
          <w:sz w:val="26"/>
          <w:szCs w:val="26"/>
          <w:lang w:val="uk-UA"/>
        </w:rPr>
        <w:t>ПОРЯДОК</w:t>
      </w:r>
    </w:p>
    <w:p>
      <w:pPr>
        <w:pStyle w:val="Normal"/>
        <w:rPr>
          <w:rFonts w:ascii="Times New Roman" w:hAnsi="Times New Roman"/>
          <w:b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проведення конкурсу на заміщення вакантних посад в Фінансовому управлінні Покровської міської ради </w:t>
      </w:r>
    </w:p>
    <w:p>
      <w:pPr>
        <w:pStyle w:val="Normal"/>
        <w:jc w:val="center"/>
        <w:rPr>
          <w:rFonts w:ascii="Times New Roman" w:hAnsi="Times New Roman"/>
          <w:b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</w:r>
    </w:p>
    <w:p>
      <w:pPr>
        <w:pStyle w:val="4"/>
        <w:rPr>
          <w:i w:val="false"/>
          <w:i w:val="false"/>
          <w:sz w:val="26"/>
          <w:szCs w:val="26"/>
        </w:rPr>
      </w:pPr>
      <w:r>
        <w:rPr>
          <w:i w:val="false"/>
          <w:sz w:val="26"/>
          <w:szCs w:val="26"/>
          <w:lang w:val="uk-UA"/>
        </w:rPr>
        <w:t>Загальні положення</w:t>
      </w:r>
    </w:p>
    <w:p>
      <w:pPr>
        <w:pStyle w:val="Normal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numPr>
          <w:ilvl w:val="0"/>
          <w:numId w:val="1"/>
        </w:numPr>
        <w:ind w:left="1080" w:right="-289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Відповідно  до  цього  Порядку  проводиться  конкурсний  відбір  на</w:t>
      </w:r>
    </w:p>
    <w:p>
      <w:pPr>
        <w:pStyle w:val="Normal"/>
        <w:ind w:right="-289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заміщення вакантних посад в фінансовому управлінні  четвертої – шостої категорій (далі - конкурс), крім випадків, коли  законами  України  встановлено  інший  порядок заміщення таких посад.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numPr>
          <w:ilvl w:val="0"/>
          <w:numId w:val="1"/>
        </w:numPr>
        <w:ind w:left="1080" w:right="-289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Конкурс  на  заміщення  вакантної  посади  в  фінансовому  управлінні   </w:t>
      </w:r>
    </w:p>
    <w:p>
      <w:pPr>
        <w:pStyle w:val="Normal"/>
        <w:ind w:right="-289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повинен забезпечувати конституційне право рівного доступу до служби в органах місцевого самоврядування громадян України.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numPr>
          <w:ilvl w:val="0"/>
          <w:numId w:val="1"/>
        </w:numPr>
        <w:ind w:left="1080" w:right="-289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Для  проведення  відбору  кандидатів  на  заміщення вакантних посад в </w:t>
      </w:r>
    </w:p>
    <w:p>
      <w:pPr>
        <w:pStyle w:val="Normal"/>
        <w:ind w:right="-289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фінансовому управлінні наказом начальника фінансового управління утворюється конкурсна комісія у складі голови, секретаря і членів комісії.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numPr>
          <w:ilvl w:val="0"/>
          <w:numId w:val="1"/>
        </w:numPr>
        <w:ind w:left="1080" w:right="-289" w:hanging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Переведення   на  рівнозначну   або   нижчу   посаду в   фінансовому</w:t>
      </w:r>
    </w:p>
    <w:p>
      <w:pPr>
        <w:pStyle w:val="Normal"/>
        <w:ind w:right="-289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управлінні, а також просування по службі в органі місцевого самоврядування, які зараховані до кадрового резерву   може  здійснюватися без конкурсного відбору.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4"/>
        <w:rPr>
          <w:i w:val="false"/>
          <w:i w:val="false"/>
          <w:sz w:val="26"/>
          <w:szCs w:val="26"/>
        </w:rPr>
      </w:pPr>
      <w:r>
        <w:rPr>
          <w:i w:val="false"/>
          <w:sz w:val="26"/>
          <w:szCs w:val="26"/>
          <w:lang w:val="uk-UA"/>
        </w:rPr>
        <w:t>Умови проведення конкурсу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tabs>
          <w:tab w:val="left" w:pos="11624" w:leader="none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>
        <w:rPr>
          <w:rFonts w:ascii="Times New Roman" w:hAnsi="Times New Roman"/>
          <w:sz w:val="26"/>
          <w:szCs w:val="26"/>
          <w:lang w:val="uk-UA"/>
        </w:rPr>
        <w:t>5. Рішення про проведення конкурсу приймається начальником фінансового управління або його заступником за наявності вакантної посади в фінансовому управлінні 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6.  До участі у конкурсі не допускаються особи, які: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досягли   встановленого   законодавством  граничного віку перебування на державній службі; 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- визнані в установленому порядку недієздатними;</w:t>
      </w:r>
    </w:p>
    <w:p>
      <w:pPr>
        <w:pStyle w:val="Normal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мають судимість, що є несумісною  із  зайняттям посади в органі місцевого само - врядування; 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у разі прийняття на службу будуть безпосередньо підпорядковані або підлеглі особам, які є їх близькими родичами чи свояками; 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позбавлені права займати  відповідні посади в установленому законом порядку на визначений термін; 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7. Особи, які подали необхідні документи до конкурсної комісії  фінансового управління для участі у конкурсі, є кандидатами на зайняття вакантної посади в органі місцевого самоврядування (далі - кандидати).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8. Конкурс проводиться поетапно: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- публікація оголошення про проведення конкурсу на заміщення вакантної посади в фінансовому управлінні в пресі або поширення його через інші засоби масової інформації;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- прийом документів від осіб, які бажають взяти участь у конкурсі та їх попередній розгляд на відповідність встановленим кваліфікаційним вимогам до відповідного рівня посади;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- проведення іспиту та відбір кандидатів.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4"/>
        <w:rPr>
          <w:i w:val="false"/>
          <w:i w:val="false"/>
          <w:sz w:val="26"/>
          <w:szCs w:val="26"/>
        </w:rPr>
      </w:pPr>
      <w:r>
        <w:rPr>
          <w:i w:val="false"/>
          <w:sz w:val="26"/>
          <w:szCs w:val="26"/>
          <w:lang w:val="uk-UA"/>
        </w:rPr>
        <w:t>Оголошення про конкурс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9. Фінансове управління  оприлюднює оголошення про проведення конкурсу в пресі або через інші офіційні засоби масової інформації не пізніше ніж за місяць до початку конкурсу та доводить його до відома працівників  фінансового управління 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В оголошенні про проведення конкурсу повинні міститися такі відомості:</w:t>
      </w:r>
    </w:p>
    <w:p>
      <w:pPr>
        <w:pStyle w:val="Normal"/>
        <w:ind w:left="720" w:hanging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фінансове  управління, його  місцезнаходження, адреса  та  номери  телефонів;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назви вакантних посад фінуправління із зазначенням, що додаткова інформація щодо основних функціональних обов'язків, розміру та умов оплати праці надається кадровою службою;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основні вимоги до кандидатів, визначені згідно з типовими професійно-кваліфікаційними характеристиками посад фінансового управління;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термін прийняття документів (протягом 30 календарних днів з дня оголошення про проведення конкурсу).</w:t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В оголошенні може міститися додаткова інформація, що не суперечить законодавству про службу в органах місцевого самоврядування.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При  заміщенні  вакантних посад  в  фінансовому  управлінні, призначення  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на які відповідно до законів,  Кабінету  Міністрів  України,   здійснюється за іншою процедурою, а також у разі прийняття начальником фінансового управління  рішення про призначення осіб на рівнозначну або нижчу посаду, просування по службі в органі місцевого самоврядування, які зараховані до кадрового резерву, конкурс не оголошується.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4"/>
        <w:rPr>
          <w:i w:val="false"/>
          <w:i w:val="false"/>
          <w:sz w:val="26"/>
          <w:szCs w:val="26"/>
        </w:rPr>
      </w:pPr>
      <w:r>
        <w:rPr>
          <w:i w:val="false"/>
          <w:sz w:val="26"/>
          <w:szCs w:val="26"/>
          <w:lang w:val="uk-UA"/>
        </w:rPr>
        <w:t>Прийом та розгляд документів на участь у конкурсі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12.  Кандидати  подають до конкурсної комісії  фінансового управління  такі документи: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- заяву про участь у конкурсі, в якій зазначається про ознайомлення заявника із встановленими законодавством обмеженнями щодо прийняття на службу в органах місцевого самоврядування та проходження служби;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- заповнену особову картку (форма П-2ДС) з відповідними додатками;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-  дві фотокартки розміром 4x6 см;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- копії документів про освіту, засвідчені нотаріально чи в іншому встановленому законодавством порядку;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- відомості про майно, доходи, витрати та зобов'язання фінансового характеру щодо себе та членів своєї сім'ї за попередній рік;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- копію першої та другої сторінок паспорта громадянина України, засвідчену кадровою службою.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</w:t>
      </w:r>
      <w:r>
        <w:rPr>
          <w:rFonts w:ascii="Times New Roman" w:hAnsi="Times New Roman"/>
          <w:sz w:val="26"/>
          <w:szCs w:val="26"/>
          <w:lang w:val="uk-UA"/>
        </w:rPr>
        <w:t xml:space="preserve">13. Особи можуть подавати додаткову інформацію стосовно своєї освіти, досвіду роботи, професійного рівня і репутації (копії документів про   підвищення   кваліфікації, присвоєння наукового  ступеня  або вченого звання, характеристики,   рекомендації, наукові  публікації тощо). 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14. Забороняється вимагати відомості та документи, подання яких не передбачено законодавством.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15. Відділ кадрів перевіряє подані документи на відповідність їх встановленим вимогам щодо прийняття на службу в орган місцевого самоврядування, передбаченим для кандидатів на посаду державного службовця.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16. Особи, документи яких не відповідають  встановленим вимогам, за   рішенням  голови  конкурсної  комісії до конкурсу не допускаються, про що їм повідомляється   з  відповідним обгрунтуванням.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Якщо кандидат наполягає на участі у конкурсі за даних обставин, він допускається до конкурсу, а остаточне рішення приймає конкурсна комісія.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17.</w:t>
        <w:tab/>
        <w:t>Подані документи і матеріали конкурсної комісії зберігаються</w:t>
        <w:br/>
        <w:t>у  відділі кадрів фінансового управління.  Копія  протоколу  засідання  конкурсної  комісії залучається до особової справи призначеної посадової особи органу місцевого самоврядування.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4"/>
        <w:rPr>
          <w:i w:val="false"/>
          <w:i w:val="false"/>
          <w:sz w:val="26"/>
          <w:szCs w:val="26"/>
        </w:rPr>
      </w:pPr>
      <w:r>
        <w:rPr>
          <w:i w:val="false"/>
          <w:sz w:val="26"/>
          <w:szCs w:val="26"/>
          <w:lang w:val="uk-UA"/>
        </w:rPr>
        <w:t>Проведення іспиту та відбір кандидатів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18.</w:t>
        <w:tab/>
        <w:t>Іспит проводиться конкурсною комісією  з метою об'єктивної оцінки знань і здібностей кандидатів на посаду в орган місцевого самоврядування - фінансове управління 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19.  Фінансове управління визначає дату проведення іспиту та повідомляє кандидатів про місце і час його проведення.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Normal"/>
        <w:tabs>
          <w:tab w:val="left" w:pos="9923" w:leader="none"/>
          <w:tab w:val="left" w:pos="10065" w:leader="none"/>
        </w:tabs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20. Під час іспиту перевіряються знання Конституції України,</w:t>
        <w:br/>
        <w:t>Законів України «Про службу в органах місцевого самоврядування», «</w:t>
      </w:r>
      <w:r>
        <w:rPr>
          <w:rFonts w:ascii="Times New Roman" w:hAnsi="Times New Roman"/>
          <w:sz w:val="26"/>
          <w:szCs w:val="26"/>
          <w:shd w:fill="FFFFFF" w:val="clear"/>
          <w:lang w:val="uk-UA"/>
        </w:rPr>
        <w:t>Про  запобігання корупції»</w:t>
      </w:r>
      <w:r>
        <w:rPr>
          <w:rFonts w:ascii="Times New Roman" w:hAnsi="Times New Roman"/>
          <w:sz w:val="26"/>
          <w:szCs w:val="26"/>
          <w:lang w:val="uk-UA"/>
        </w:rPr>
        <w:t>, а також законодавства з урахуванням специфіки функціональних повноважень  фінансового управління 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21.Кандидати, які не склали іспит, не можуть бути рекомендовані конкурсною комісією для призначення на посаду.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22. Конкурсна комісія на підставі розгляду поданих документів,</w:t>
        <w:br/>
        <w:t>результатів іспиту та співбесіди з кандидатами, які успішно склали</w:t>
        <w:br/>
        <w:t>іспит, на своєму засіданні здійснює відбір осіб для зайняття вакантних</w:t>
        <w:br/>
        <w:t xml:space="preserve">посад державних службовців  фінансового управління  . 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23. Інші кандидати, які успішно  склали   іспит,   але   не   були відібрані для призначення  на посади,  у разі їх згоди  за рішенням конкурсної  комісії можуть  бути  рекомендовані для  зарахування до кадрового  резерву в фінансове управління і  протягом року прийняті на вакантну рівнозначну або нижчу посаду без повторного конкурсу.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Якщо за результатами конкурсу не відібрано жодного з кандидатів для призначення на посаду, конкурсна комісія не може рекомендувати цих кандидатів до кадрового резерву.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24. Якщо  жоден  з  кандидатів  не  рекомендований  конкурсною комісією для зайняття вакантної посади в фінансовому управлінні, оголошується повторний конкурс.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25. Засідання конкурсної комісії вважається правомочним, якщо на ньому присутні не менше ніж 2/3 її складу.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26. Рішення   комісії   приймається   простою   більшістю    голосів присутніх  на  її засіданні  членів   конкурсної  комісії. У разі  рівного розподілу голосів вирішальним є голос голови комісії.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У рішенні комісії обов'язково зазначаються пропозиції щодо призначення конкретного кандидата на вакантну посаду в орган місцевого самоврядування та визначаються кандидатури для зарахування до кадрового резерву.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27.</w:t>
        <w:tab/>
        <w:t>Засідання конкурсної комісії оформляється протоколом, який підписується всіма присутніми на засіданні членами комісії. Кожний член комісії може додати до  протоколу свою окрему думку.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28. Конкурсна комісія повідомляє кандидатів про результати конкурсу протягом трьох днів після його завершення.</w:t>
      </w:r>
    </w:p>
    <w:p>
      <w:pPr>
        <w:pStyle w:val="Normal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29. Рішення начальника фінансового управління  може бути оскаржене у порядку, визначеному законодавством.</w:t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/>
          <w:spacing w:val="1"/>
          <w:sz w:val="26"/>
          <w:szCs w:val="26"/>
        </w:rPr>
      </w:pPr>
      <w:r>
        <w:rPr>
          <w:rFonts w:ascii="Times New Roman" w:hAnsi="Times New Roman"/>
          <w:spacing w:val="1"/>
          <w:sz w:val="26"/>
          <w:szCs w:val="26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ind w:left="7560" w:firstLine="360"/>
        <w:rPr/>
      </w:pPr>
      <w:r>
        <w:rPr/>
      </w:r>
    </w:p>
    <w:sectPr>
      <w:type w:val="nextPage"/>
      <w:pgSz w:w="11906" w:h="16838"/>
      <w:pgMar w:left="1701" w:right="707" w:header="0" w:top="709" w:footer="0" w:bottom="5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0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5a06"/>
    <w:pPr>
      <w:widowControl/>
      <w:bidi w:val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qFormat/>
    <w:rsid w:val="00d15a06"/>
    <w:pPr>
      <w:keepNext w:val="true"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Normal"/>
    <w:qFormat/>
    <w:rsid w:val="00d15a06"/>
    <w:pPr>
      <w:keepNext w:val="true"/>
      <w:ind w:firstLine="720"/>
      <w:jc w:val="center"/>
      <w:outlineLvl w:val="1"/>
    </w:pPr>
    <w:rPr>
      <w:rFonts w:ascii="Times New Roman" w:hAnsi="Times New Roman"/>
      <w:b/>
      <w:i/>
      <w:lang w:val="uk-UA"/>
    </w:rPr>
  </w:style>
  <w:style w:type="paragraph" w:styleId="3">
    <w:name w:val="Heading 3"/>
    <w:basedOn w:val="Normal"/>
    <w:qFormat/>
    <w:rsid w:val="00d15a06"/>
    <w:pPr>
      <w:keepNext w:val="true"/>
      <w:jc w:val="both"/>
      <w:outlineLvl w:val="2"/>
    </w:pPr>
    <w:rPr>
      <w:rFonts w:ascii="Times New Roman" w:hAnsi="Times New Roman"/>
      <w:sz w:val="28"/>
      <w:lang w:val="uk-UA"/>
    </w:rPr>
  </w:style>
  <w:style w:type="paragraph" w:styleId="4">
    <w:name w:val="Heading 4"/>
    <w:basedOn w:val="Normal"/>
    <w:qFormat/>
    <w:rsid w:val="00d15a06"/>
    <w:pPr>
      <w:keepNext w:val="true"/>
      <w:jc w:val="center"/>
      <w:outlineLvl w:val="3"/>
    </w:pPr>
    <w:rPr>
      <w:rFonts w:ascii="Times New Roman" w:hAnsi="Times New Roman"/>
      <w:b/>
      <w:i/>
      <w:sz w:val="28"/>
      <w:lang w:val="uk-UA"/>
    </w:rPr>
  </w:style>
  <w:style w:type="paragraph" w:styleId="5">
    <w:name w:val="Heading 5"/>
    <w:basedOn w:val="Normal"/>
    <w:link w:val="50"/>
    <w:qFormat/>
    <w:rsid w:val="00716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Normal"/>
    <w:link w:val="90"/>
    <w:qFormat/>
    <w:rsid w:val="00716635"/>
    <w:pPr>
      <w:spacing w:before="240" w:after="60"/>
      <w:outlineLvl w:val="8"/>
    </w:pPr>
    <w:rPr>
      <w:rFonts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link w:val="5"/>
    <w:qFormat/>
    <w:rsid w:val="00716635"/>
    <w:rPr>
      <w:rFonts w:ascii="Arial" w:hAnsi="Arial"/>
      <w:b/>
      <w:bCs/>
      <w:i/>
      <w:iCs/>
      <w:sz w:val="26"/>
      <w:szCs w:val="26"/>
      <w:lang w:val="ru-RU" w:eastAsia="ru-RU" w:bidi="ar-SA"/>
    </w:rPr>
  </w:style>
  <w:style w:type="character" w:styleId="91" w:customStyle="1">
    <w:name w:val="Заголовок 9 Знак"/>
    <w:basedOn w:val="DefaultParagraphFont"/>
    <w:link w:val="9"/>
    <w:qFormat/>
    <w:rsid w:val="00716635"/>
    <w:rPr>
      <w:rFonts w:ascii="Arial" w:hAnsi="Arial" w:cs="Arial"/>
      <w:sz w:val="22"/>
      <w:szCs w:val="22"/>
      <w:lang w:val="ru-RU" w:eastAsia="ru-RU" w:bidi="ar-S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rsid w:val="00d15a06"/>
    <w:pPr/>
    <w:rPr>
      <w:rFonts w:ascii="Times New Roman" w:hAnsi="Times New Roman"/>
      <w:sz w:val="28"/>
      <w:lang w:val="uk-UA"/>
    </w:rPr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d15a06"/>
    <w:pPr>
      <w:jc w:val="center"/>
    </w:pPr>
    <w:rPr>
      <w:b/>
      <w:lang w:val="uk-UA"/>
    </w:rPr>
  </w:style>
  <w:style w:type="paragraph" w:styleId="BodyText2">
    <w:name w:val="Body Text 2"/>
    <w:basedOn w:val="Normal"/>
    <w:qFormat/>
    <w:rsid w:val="00d15a06"/>
    <w:pPr>
      <w:jc w:val="both"/>
    </w:pPr>
    <w:rPr>
      <w:rFonts w:ascii="Times New Roman" w:hAnsi="Times New Roman"/>
      <w:sz w:val="28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LibreOffice/6.0.1.1$Windows_x86 LibreOffice_project/60bfb1526849283ce2491346ed2aa51c465abfe6</Application>
  <Pages>4</Pages>
  <Words>1056</Words>
  <Characters>7051</Characters>
  <CharactersWithSpaces>8561</CharactersWithSpaces>
  <Paragraphs>69</Paragraphs>
  <Company>Финотдел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2018-08-20T06:42:00Z</dcterms:created>
  <dc:creator>Юра</dc:creator>
  <dc:description/>
  <dc:language>uk-UA</dc:language>
  <cp:lastModifiedBy/>
  <cp:lastPrinted>2015-08-05T06:04:00Z</cp:lastPrinted>
  <dcterms:modified xsi:type="dcterms:W3CDTF">2018-08-20T15:42:08Z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Финотдел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