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jc w:val="center"/>
        <w:rPr/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center"/>
        <w:textAlignment w:val="baseline"/>
        <w:rPr/>
      </w:pPr>
      <w:r>
        <w:rPr>
          <w:b/>
          <w:bCs/>
          <w:kern w:val="2"/>
          <w:sz w:val="28"/>
          <w:szCs w:val="28"/>
          <w:lang w:val="uk-UA"/>
        </w:rPr>
        <w:t>ВІДДІЛ КУЛЬТУРИ,ТУРИЗМУ, НАЦІОНАЛЬНОСТЕЙ  І РЕЛІГІЙ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BodyText2"/>
        <w:ind w:hanging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Н А К А З 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b w:val="false"/>
          <w:bCs w:val="false"/>
          <w:sz w:val="28"/>
          <w:szCs w:val="28"/>
          <w:lang w:val="uk-UA"/>
        </w:rPr>
        <w:t xml:space="preserve">“ </w:t>
      </w:r>
      <w:r>
        <w:rPr>
          <w:b w:val="false"/>
          <w:bCs w:val="false"/>
          <w:sz w:val="28"/>
          <w:szCs w:val="28"/>
          <w:lang w:val="uk-UA"/>
        </w:rPr>
        <w:t xml:space="preserve">12”   </w:t>
      </w:r>
      <w:r>
        <w:rPr>
          <w:b w:val="false"/>
          <w:bCs w:val="false"/>
          <w:sz w:val="28"/>
          <w:szCs w:val="28"/>
          <w:u w:val="none"/>
          <w:lang w:val="uk-UA"/>
        </w:rPr>
        <w:t xml:space="preserve">липня </w:t>
      </w:r>
      <w:r>
        <w:rPr>
          <w:b w:val="false"/>
          <w:bCs w:val="false"/>
          <w:sz w:val="28"/>
          <w:szCs w:val="28"/>
          <w:lang w:val="uk-UA"/>
        </w:rPr>
        <w:t xml:space="preserve">   202</w:t>
      </w:r>
      <w:r>
        <w:rPr>
          <w:b w:val="false"/>
          <w:bCs w:val="false"/>
          <w:sz w:val="28"/>
          <w:szCs w:val="28"/>
          <w:u w:val="single"/>
          <w:lang w:val="uk-UA"/>
        </w:rPr>
        <w:t>1</w:t>
      </w:r>
      <w:r>
        <w:rPr>
          <w:b w:val="false"/>
          <w:bCs w:val="false"/>
          <w:sz w:val="28"/>
          <w:szCs w:val="28"/>
          <w:lang w:val="uk-UA"/>
        </w:rPr>
        <w:t xml:space="preserve"> року                м. Покров                                №</w:t>
      </w:r>
      <w:r>
        <w:rPr>
          <w:b w:val="false"/>
          <w:bCs w:val="false"/>
          <w:sz w:val="28"/>
          <w:szCs w:val="28"/>
          <w:u w:val="single"/>
          <w:lang w:val="uk-UA"/>
        </w:rPr>
        <w:t>56</w:t>
      </w:r>
    </w:p>
    <w:p>
      <w:pPr>
        <w:pStyle w:val="Normal"/>
        <w:jc w:val="center"/>
        <w:rPr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    “</w:t>
      </w:r>
      <w:r>
        <w:rPr>
          <w:bCs/>
          <w:sz w:val="28"/>
          <w:szCs w:val="28"/>
          <w:lang w:val="uk-UA"/>
        </w:rPr>
        <w:t xml:space="preserve">Про  затвердження  складу 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>конкурсної  комісії”</w:t>
      </w:r>
    </w:p>
    <w:p>
      <w:pPr>
        <w:pStyle w:val="P18"/>
        <w:spacing w:lineRule="auto" w:line="360"/>
        <w:ind w:firstLine="708"/>
        <w:jc w:val="both"/>
        <w:rPr/>
      </w:pPr>
      <w:r>
        <w:rPr>
          <w:bCs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Керуючись  ст.21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 п.2 Закону України “Про внесення змін до деяких законодавчих актів України щодо запровадження контрактної форми роботи в сфері культури та конкурсної  процедури призначення  керівників державних  та комунальних закладів культури” № 955-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 28 січня 2016р.  та відповідно поданих заяв щодо включення до складу конкурсної комісії</w:t>
      </w:r>
      <w:r>
        <w:rPr>
          <w:sz w:val="28"/>
          <w:szCs w:val="28"/>
          <w:lang w:val="uk-UA"/>
        </w:rPr>
        <w:t xml:space="preserve">,  </w:t>
      </w:r>
      <w:r>
        <w:rPr>
          <w:bCs/>
          <w:sz w:val="28"/>
          <w:szCs w:val="28"/>
          <w:lang w:val="uk-UA"/>
        </w:rPr>
        <w:t>наказую:</w:t>
      </w:r>
    </w:p>
    <w:p>
      <w:pPr>
        <w:pStyle w:val="P18"/>
        <w:widowControl/>
        <w:bidi w:val="0"/>
        <w:spacing w:lineRule="auto" w:line="360" w:before="280" w:after="280"/>
        <w:ind w:left="0" w:right="0" w:hanging="0"/>
        <w:jc w:val="both"/>
        <w:rPr/>
      </w:pPr>
      <w:r>
        <w:rPr>
          <w:rStyle w:val="S6"/>
          <w:color w:val="000000"/>
          <w:sz w:val="28"/>
          <w:szCs w:val="28"/>
          <w:lang w:val="uk-UA"/>
        </w:rPr>
        <w:t>1.Затвердити персональний  склад конкурсної комісії :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 xml:space="preserve">- Ігнатюк Тетяна Марківна – заступник голови депутатської комісії  з питань соціального захисту населення та молодіжної політики, освіти та охорони здоров'я, культури та спорту; 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-Даниленко Наталія Едуардівна — директор Територіального центру та соціального обслуговування (надання  соціальних послуг)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Носевич Людмила Володимирівна — голова правління Регіональної жіночої громадської організації “Берегиня” ;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Литвиненко Тетяна Іванівна – голова профспілкового комітету працівників культури ;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Грінь Юлія Василівна – куратор Молодіжної ради, директор ТОВ “Медіа Покров”;</w:t>
      </w:r>
    </w:p>
    <w:p>
      <w:pPr>
        <w:pStyle w:val="P18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Свергун Олександра Ігорівна – референт міського голови по зв’язках з громадськістю;</w:t>
      </w:r>
    </w:p>
    <w:p>
      <w:pPr>
        <w:pStyle w:val="P18"/>
        <w:spacing w:lineRule="auto" w:line="360"/>
        <w:jc w:val="left"/>
        <w:rPr/>
      </w:pPr>
      <w:r>
        <w:rPr>
          <w:rStyle w:val="S6"/>
          <w:sz w:val="28"/>
          <w:szCs w:val="28"/>
          <w:lang w:val="uk-UA"/>
        </w:rPr>
        <w:t>- Кухтіна Людмила  Олександрівна – д</w:t>
      </w:r>
      <w:r>
        <w:rPr>
          <w:rStyle w:val="S6"/>
          <w:sz w:val="28"/>
          <w:szCs w:val="28"/>
          <w:lang w:val="uk-UA"/>
        </w:rPr>
        <w:t xml:space="preserve">епутат районної ради, член депутатської комісії </w:t>
      </w:r>
      <w:r>
        <w:rPr>
          <w:rStyle w:val="S6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районної ради з питань розвитку освіти, культури, духовності, спорту, сім’ї та молоді</w:t>
      </w:r>
      <w:r>
        <w:rPr>
          <w:rStyle w:val="S6"/>
          <w:sz w:val="28"/>
          <w:szCs w:val="28"/>
          <w:lang w:val="uk-UA"/>
        </w:rPr>
        <w:t xml:space="preserve"> ;</w:t>
      </w:r>
    </w:p>
    <w:p>
      <w:pPr>
        <w:pStyle w:val="Normal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Охота Ігор  Миколайович – методист інформаційно-методичного центру управління освіти;</w:t>
      </w:r>
    </w:p>
    <w:p>
      <w:pPr>
        <w:pStyle w:val="Normal"/>
        <w:spacing w:lineRule="auto" w:line="360"/>
        <w:jc w:val="both"/>
        <w:rPr/>
      </w:pPr>
      <w:r>
        <w:rPr>
          <w:rStyle w:val="S6"/>
          <w:sz w:val="28"/>
          <w:szCs w:val="28"/>
          <w:lang w:val="uk-UA"/>
        </w:rPr>
        <w:t>-  Карандєй Людмила Миколаївна-  голова комісії із соціального страхування ПК, екскурсовод народного історико-краєзнавчого музею ім.М.А.Занудька</w:t>
      </w:r>
    </w:p>
    <w:p>
      <w:pPr>
        <w:pStyle w:val="Normal"/>
        <w:spacing w:before="240" w:after="0"/>
        <w:ind w:right="76" w:hanging="0"/>
        <w:jc w:val="both"/>
        <w:rPr/>
      </w:pPr>
      <w:r>
        <w:rPr>
          <w:rStyle w:val="S6"/>
          <w:sz w:val="28"/>
          <w:szCs w:val="28"/>
          <w:lang w:val="uk-UA"/>
        </w:rPr>
        <w:t>2. Призначити секретарем конкурсної комісії Карандєй Людмилу Миколаївну – члена</w:t>
      </w:r>
      <w:r>
        <w:rPr>
          <w:bCs/>
          <w:sz w:val="28"/>
          <w:szCs w:val="28"/>
          <w:lang w:val="uk-UA"/>
        </w:rPr>
        <w:t xml:space="preserve">  </w:t>
      </w:r>
      <w:r>
        <w:rPr>
          <w:rStyle w:val="S6"/>
          <w:sz w:val="28"/>
          <w:szCs w:val="28"/>
          <w:lang w:val="uk-UA"/>
        </w:rPr>
        <w:t>профспілкового комітету працівників культури, голову комісії із соціального страхування ПК, екскурсовода народного історико-краєзнавчого музею ім.М.А.Занудька</w:t>
      </w:r>
    </w:p>
    <w:p>
      <w:pPr>
        <w:pStyle w:val="Normal"/>
        <w:spacing w:before="240" w:after="0"/>
        <w:ind w:right="76" w:hanging="0"/>
        <w:jc w:val="both"/>
        <w:rPr/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3. Перше засідання  конкурсної комісії призначити на заміщення в</w:t>
      </w:r>
      <w:r>
        <w:rPr>
          <w:rStyle w:val="S6"/>
          <w:sz w:val="28"/>
          <w:szCs w:val="28"/>
          <w:lang w:val="uk-UA"/>
        </w:rPr>
        <w:t xml:space="preserve">акантних посад керівників закладів культури на 26 липня 2021 р. </w:t>
      </w:r>
    </w:p>
    <w:p>
      <w:pPr>
        <w:pStyle w:val="Normal"/>
        <w:spacing w:lineRule="auto" w: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 xml:space="preserve">               </w:t>
      </w:r>
      <w:r>
        <w:rPr>
          <w:bCs/>
          <w:sz w:val="28"/>
          <w:szCs w:val="28"/>
          <w:lang w:val="uk-UA"/>
        </w:rPr>
        <w:t xml:space="preserve">Начальник  ВКТНР ВК ПМР ДО                            Т.М.Сударєва     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850" w:header="0" w:top="539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6">
    <w:name w:val="s6"/>
    <w:basedOn w:val="Style14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P18">
    <w:name w:val="p18"/>
    <w:basedOn w:val="Normal"/>
    <w:qFormat/>
    <w:pPr>
      <w:spacing w:before="280" w:after="280"/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  <w:lang w:val="uk-U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297</TotalTime>
  <Application>LibreOffice/6.2.2.2$Windows_X86_64 LibreOffice_project/2b840030fec2aae0fd2658d8d4f9548af4e3518d</Application>
  <Pages>2</Pages>
  <Words>265</Words>
  <Characters>1882</Characters>
  <CharactersWithSpaces>2291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2016-07-14T13:29:00Z</dcterms:created>
  <dc:creator>XTreme</dc:creator>
  <dc:description/>
  <dc:language>uk-UA</dc:language>
  <cp:lastModifiedBy/>
  <cp:lastPrinted>2021-07-12T09:32:50Z</cp:lastPrinted>
  <dcterms:modified xsi:type="dcterms:W3CDTF">2021-07-12T12:50:24Z</dcterms:modified>
  <cp:revision>26</cp:revision>
  <dc:subject/>
  <dc:title>ВИКОНАВЧИЙ  КОМІТЕТ  ОРДЖОНІКІДЗЕВСЬКОЇ  МІСЬКОЇ  РАДИ</dc:title>
</cp:coreProperties>
</file>