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2960" w:leader="none"/>
        </w:tabs>
        <w:rPr/>
      </w:pPr>
      <w:r>
        <w:rPr>
          <w:rFonts w:ascii="Times New Roman" w:hAnsi="Times New Roman"/>
          <w:i w:val="false"/>
          <w:iCs w:val="false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ЗАТВЕРДЖ</w:t>
      </w:r>
      <w:r>
        <w:rPr>
          <w:rFonts w:ascii="Times New Roman" w:hAnsi="Times New Roman"/>
          <w:i w:val="false"/>
          <w:iCs w:val="false"/>
          <w:sz w:val="28"/>
          <w:szCs w:val="28"/>
          <w:lang w:val="uk-UA" w:eastAsia="ru-RU" w:bidi="ar-SA"/>
        </w:rPr>
        <w:t>НО</w:t>
      </w:r>
    </w:p>
    <w:p>
      <w:pPr>
        <w:pStyle w:val="Normal"/>
        <w:tabs>
          <w:tab w:val="clear" w:pos="709"/>
          <w:tab w:val="left" w:pos="2960" w:leader="none"/>
        </w:tabs>
        <w:rPr>
          <w:sz w:val="28"/>
          <w:szCs w:val="28"/>
          <w:lang w:val="uk-UA" w:eastAsia="ru-RU" w:bidi="ar-SA"/>
        </w:rPr>
      </w:pPr>
      <w:r>
        <w:rPr>
          <w:rFonts w:ascii="Times New Roman" w:hAnsi="Times New Roman"/>
          <w:i w:val="false"/>
          <w:iCs w:val="false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rPr>
          <w:sz w:val="28"/>
          <w:szCs w:val="28"/>
          <w:lang w:val="uk-UA" w:eastAsia="ru-RU" w:bidi="ar-SA"/>
        </w:rPr>
      </w:pPr>
      <w:r>
        <w:rPr>
          <w:rFonts w:ascii="Times New Roman" w:hAnsi="Times New Roman"/>
          <w:i w:val="false"/>
          <w:iCs w:val="false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rPr/>
      </w:pPr>
      <w:r>
        <w:rPr>
          <w:rFonts w:ascii="Times New Roman" w:hAnsi="Times New Roman"/>
          <w:i w:val="false"/>
          <w:iCs w:val="false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i w:val="false"/>
          <w:iCs w:val="false"/>
          <w:sz w:val="28"/>
          <w:szCs w:val="28"/>
          <w:lang w:val="uk-UA" w:eastAsia="ru-RU" w:bidi="ar-SA"/>
        </w:rPr>
        <w:t>31</w:t>
      </w:r>
      <w:r>
        <w:rPr>
          <w:rFonts w:ascii="Times New Roman" w:hAnsi="Times New Roman"/>
          <w:i w:val="false"/>
          <w:iCs w:val="false"/>
          <w:sz w:val="28"/>
          <w:szCs w:val="28"/>
          <w:lang w:val="uk-UA" w:eastAsia="ru-RU" w:bidi="ar-SA"/>
        </w:rPr>
        <w:t>.0</w:t>
      </w:r>
      <w:r>
        <w:rPr>
          <w:rFonts w:ascii="Times New Roman" w:hAnsi="Times New Roman"/>
          <w:i w:val="false"/>
          <w:iCs w:val="false"/>
          <w:sz w:val="28"/>
          <w:szCs w:val="28"/>
          <w:lang w:val="uk-UA" w:eastAsia="ru-RU" w:bidi="ar-SA"/>
        </w:rPr>
        <w:t>1</w:t>
      </w:r>
      <w:r>
        <w:rPr>
          <w:rFonts w:ascii="Times New Roman" w:hAnsi="Times New Roman"/>
          <w:i w:val="false"/>
          <w:iCs w:val="false"/>
          <w:sz w:val="28"/>
          <w:szCs w:val="28"/>
          <w:lang w:val="uk-UA" w:eastAsia="ru-RU" w:bidi="ar-SA"/>
        </w:rPr>
        <w:t>.2020року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rFonts w:ascii="Times New Roman" w:hAnsi="Times New Roman"/>
          <w:b/>
          <w:b/>
          <w:i w:val="false"/>
          <w:i w:val="false"/>
          <w:iCs w:val="false"/>
          <w:sz w:val="28"/>
          <w:szCs w:val="28"/>
          <w:lang w:val="uk-UA" w:eastAsia="ru-RU" w:bidi="ar-SA"/>
        </w:rPr>
      </w:pPr>
      <w:r>
        <w:rPr>
          <w:rFonts w:ascii="Times New Roman" w:hAnsi="Times New Roman"/>
          <w:b/>
          <w:i w:val="false"/>
          <w:iCs w:val="false"/>
          <w:sz w:val="28"/>
          <w:szCs w:val="28"/>
          <w:lang w:val="uk-UA" w:eastAsia="ru-RU" w:bidi="ar-SA"/>
        </w:rPr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rFonts w:ascii="Times New Roman" w:hAnsi="Times New Roman"/>
          <w:b/>
          <w:i w:val="false"/>
          <w:iCs w:val="false"/>
          <w:sz w:val="28"/>
          <w:szCs w:val="28"/>
          <w:lang w:val="uk-UA" w:eastAsia="ru-RU" w:bidi="ar-SA"/>
        </w:rPr>
        <w:t xml:space="preserve">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i/>
          <w:i/>
          <w:iCs/>
          <w:sz w:val="28"/>
          <w:szCs w:val="28"/>
          <w:lang w:val="uk-UA" w:eastAsia="ru-RU" w:bidi="ar-SA"/>
        </w:rPr>
      </w:pPr>
      <w:r>
        <w:rPr>
          <w:rFonts w:ascii="Times New Roman" w:hAnsi="Times New Roman"/>
          <w:b/>
          <w:i w:val="false"/>
          <w:iCs w:val="false"/>
          <w:sz w:val="28"/>
          <w:szCs w:val="28"/>
          <w:lang w:val="uk-UA" w:eastAsia="ru-RU" w:bidi="ar-S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lang w:val="ru-RU"/>
        </w:rPr>
      </w:pPr>
      <w:r>
        <w:rPr>
          <w:rFonts w:ascii="Times New Roman" w:hAnsi="Times New Roman"/>
          <w:b/>
          <w:i w:val="false"/>
          <w:iCs w:val="false"/>
          <w:sz w:val="28"/>
          <w:szCs w:val="28"/>
          <w:lang w:val="uk-UA" w:eastAsia="ru-RU" w:bidi="ar-SA"/>
        </w:rPr>
        <w:t xml:space="preserve">на </w:t>
      </w:r>
      <w:r>
        <w:rPr>
          <w:rFonts w:cs="Times New Roman" w:ascii="Times New Roman" w:hAnsi="Times New Roman"/>
          <w:b/>
          <w:i w:val="false"/>
          <w:iCs w:val="false"/>
          <w:sz w:val="28"/>
          <w:szCs w:val="28"/>
          <w:lang w:val="uk-UA" w:eastAsia="ru-RU" w:bidi="ar-SA"/>
        </w:rPr>
        <w:t xml:space="preserve">лютий  </w:t>
      </w:r>
      <w:r>
        <w:rPr>
          <w:rFonts w:ascii="Times New Roman" w:hAnsi="Times New Roman"/>
          <w:b/>
          <w:i w:val="false"/>
          <w:iCs w:val="false"/>
          <w:sz w:val="28"/>
          <w:szCs w:val="28"/>
          <w:lang w:val="uk-UA" w:eastAsia="ru-RU" w:bidi="ar-SA"/>
        </w:rPr>
        <w:t>2020 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rFonts w:ascii="Times New Roman" w:hAnsi="Times New Roman"/>
          <w:b/>
          <w:b/>
          <w:i w:val="false"/>
          <w:i w:val="false"/>
          <w:iCs w:val="false"/>
          <w:sz w:val="28"/>
          <w:szCs w:val="28"/>
          <w:lang w:val="uk-UA" w:eastAsia="ru-RU" w:bidi="ar-SA"/>
        </w:rPr>
      </w:pPr>
      <w:r>
        <w:rPr>
          <w:rFonts w:ascii="Times New Roman" w:hAnsi="Times New Roman"/>
          <w:b/>
          <w:i w:val="false"/>
          <w:iCs w:val="false"/>
          <w:sz w:val="28"/>
          <w:szCs w:val="28"/>
          <w:lang w:val="uk-UA" w:eastAsia="ru-RU" w:bidi="ar-SA"/>
        </w:rPr>
      </w:r>
    </w:p>
    <w:tbl>
      <w:tblPr>
        <w:tblW w:w="15139" w:type="dxa"/>
        <w:jc w:val="left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05"/>
        <w:gridCol w:w="2821"/>
        <w:gridCol w:w="2100"/>
        <w:gridCol w:w="3220"/>
        <w:gridCol w:w="2649"/>
        <w:gridCol w:w="2643"/>
      </w:tblGrid>
      <w:tr>
        <w:trPr>
          <w:trHeight w:val="427" w:hRule="atLeast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ascii="Times New Roman" w:hAnsi="Times New Roman"/>
                <w:b/>
                <w:i w:val="false"/>
                <w:iCs w:val="false"/>
                <w:sz w:val="26"/>
                <w:szCs w:val="26"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i w:val="false"/>
                <w:iCs w:val="false"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i w:val="false"/>
                <w:iCs w:val="false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i w:val="false"/>
                <w:iCs w:val="false"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i w:val="false"/>
                <w:iCs w:val="false"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i w:val="false"/>
                <w:iCs w:val="false"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iCs w:val="false"/>
                <w:sz w:val="26"/>
                <w:szCs w:val="26"/>
                <w:lang w:val="uk-UA" w:eastAsia="ru-RU" w:bidi="ar-SA"/>
              </w:rPr>
              <w:t>Здійснюють паліатив</w:t>
            </w:r>
          </w:p>
        </w:tc>
      </w:tr>
      <w:tr>
        <w:trPr>
          <w:trHeight w:val="427" w:hRule="atLeast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03.02.2020р.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Прийом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Шаповала О.М.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i w:val="false"/>
                <w:iCs w:val="false"/>
                <w:sz w:val="26"/>
                <w:szCs w:val="26"/>
                <w:lang w:val="uk-UA"/>
              </w:rPr>
              <w:t>з  9-00  до 12-00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Розгляд звернень громадян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Відділ по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(Шульга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03.02.2020р.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Оперативна нарада з керівниками структурних підрозділів соціального напрямку роботи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Каб.208, ІІ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о 8-00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Аналіз виконання плану роботи за  попередній тиждень,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обговорення пнану роботи на   поточний тиждень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Керівники структурних підрозділів виконкому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03.02.2020р.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КП “ЦМЛ ПМР ДО”,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о 13-30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(Шкіль А.П.)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            </w:t>
            </w: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Шкіль А.П.,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05.02.2020р.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Прийом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заступника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Чистякова О.Г.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i w:val="false"/>
                <w:iCs w:val="false"/>
                <w:sz w:val="26"/>
                <w:szCs w:val="26"/>
                <w:lang w:val="uk-UA"/>
              </w:rPr>
              <w:t>з  9-00  до 12-00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Розгляд звернень громадян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Відділ по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(Шульга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06.02.2020р.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Медична нарада КП «ЦМЛПМРДО»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/>
                <w:i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Наказ директора №1 від 02.01.2020 року «Про удосконалення діяльності апарату управління КП «МЛПМРДО»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Актова зала ІІ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о 13-30 год. 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Про підсумки роботи КП «ЦМЛПМРДО» у 2019 році, та пріоритетні напрямки діяльності на 2020 рік. 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Директор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(Шкіль А.П.)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Заступник директора з медичної частини (Конорєзова Т.Л.)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         </w:t>
            </w: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Шкіль А.П.,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07.02.2020р.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ІІІ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о 9-00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>УЖКГ та Б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bookmarkStart w:id="0" w:name="__DdeLink__1339_2863774491"/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>(Ребенок В.В.)</w:t>
            </w:r>
            <w:bookmarkEnd w:id="0"/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 xml:space="preserve">Шаповал О.М., секретар 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>Пастух А.І., заступники міського голови</w:t>
            </w:r>
          </w:p>
        </w:tc>
      </w:tr>
      <w:tr>
        <w:trPr>
          <w:trHeight w:val="427" w:hRule="atLeast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10.02.2020р.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Оперативна нарада з керівниками структурних підрозділів соціального напрямку роботи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Каб.208,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ІІ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о 8-00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Аналіз виконання плану роботи за  попередній тиждень,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обговорення пнану роботи на   поточний тиждень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Керівники структурних підрозділів виконкому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10.02.2020р.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bookmarkStart w:id="1" w:name="__DdeLink__7253_2383101409"/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КП “ЦМЛ ПМР ДО”</w:t>
            </w:r>
            <w:bookmarkEnd w:id="1"/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о 13-30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(Шкіль А.П.)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           </w:t>
            </w: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(Шкіль А.П.),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11.02.2020р.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Бондаренко Н.О.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Каб.111,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І поверх,</w:t>
            </w:r>
          </w:p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i w:val="false"/>
                <w:iCs w:val="false"/>
                <w:sz w:val="26"/>
                <w:szCs w:val="26"/>
                <w:lang w:val="uk-UA"/>
              </w:rPr>
              <w:t>з  9-00  до 12-00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Розгляд звернень громадян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Відділ по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(Шульга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Заступник міського голови                </w:t>
            </w:r>
            <w:bookmarkStart w:id="2" w:name="__DdeLink__1210_635312779"/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Бондаренко Н.О.</w:t>
            </w:r>
            <w:bookmarkEnd w:id="2"/>
          </w:p>
        </w:tc>
      </w:tr>
      <w:tr>
        <w:trPr>
          <w:trHeight w:val="427" w:hRule="atLeast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13.02.2020р.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Прийом керуючого справами виконкому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Відяєвої Г.М.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Каб.111,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І поверх,</w:t>
            </w:r>
          </w:p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i w:val="false"/>
                <w:iCs w:val="false"/>
                <w:sz w:val="26"/>
                <w:szCs w:val="26"/>
                <w:lang w:val="uk-UA"/>
              </w:rPr>
              <w:t>з  9-00  до 12-00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Розгляд звернень громадян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Відділ про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(Шульга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14.02.2020р.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ІІІ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о 9-00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>УЖКГтаБ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>(Ребенок В.В.)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 xml:space="preserve">Шаповал О.М., секретар 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>Пастух А.І., заступники міського голови</w:t>
            </w:r>
          </w:p>
        </w:tc>
      </w:tr>
      <w:tr>
        <w:trPr>
          <w:trHeight w:val="427" w:hRule="atLeast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14.02.2020р.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Валентинка для родини – мамі , тату і дитині 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Дитяча бібліотека 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Майстер - клас по виготовленню валентинок 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Відділ культури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(Сударєва Т.М.)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17.02.2020р.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КП “ЦМЛ  ПМР ДО”,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о 13-30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(Шкіль А.П.)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(Шкіль А.П.),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18.02.2020р.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Прийом секретаря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Пастуха А.І.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Каб. 111,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з  14-00 до 17-00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Розгляд звернень громадян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Відділ по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(Шульга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Секретар міської ради Пастух А.І.</w:t>
            </w:r>
          </w:p>
        </w:tc>
      </w:tr>
      <w:tr>
        <w:trPr>
          <w:trHeight w:val="427" w:hRule="atLeast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18.02.2020р.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Підсумкова медична нарада звіт головного лікаря КНП «ЦПМСД Покровської міської ради» 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Кабінет №36,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3 поверх Центру ПМСД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о 13-30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1.Звіт головного лікаря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2. В різному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rFonts w:ascii="Times New Roman" w:hAnsi="Times New Roman"/>
                <w:i w:val="false"/>
                <w:i w:val="false"/>
                <w:iCs w:val="false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Головний лікар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(Леонтьєв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Головний лікар Леонтьєв О.О.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>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19.02.2020р.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Прийом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Шаповала О.М.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Каб.111,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І поверх,</w:t>
            </w:r>
          </w:p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i w:val="false"/>
                <w:iCs w:val="false"/>
                <w:sz w:val="26"/>
                <w:szCs w:val="26"/>
                <w:lang w:val="uk-UA"/>
              </w:rPr>
              <w:t>з  9-00  до 12-00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Розгляд звернень громадян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Відділ по роботі зі зверненнями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(Шульга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20.02.2020р.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Засідання комісії по розгляду звернень громадян з питань надання матеріальної грошової допомоги мешканцям міста Покров 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об 11-00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Розгляд звернень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з питань надання матеріальної грошової допомоги мешканцям міста Покров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Відділ по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(Шульга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Секретар міської ради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Пастух А.І.,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члени комісії </w:t>
            </w:r>
          </w:p>
        </w:tc>
      </w:tr>
      <w:tr>
        <w:trPr>
          <w:trHeight w:val="427" w:hRule="atLeast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20.02.2020р.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Засідання комісії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з питань захисту прав дитини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о 13-00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Соціальний захист дітей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Служба у справах дітей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(Горчакова Д.В.)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Бондаренко Н.О. </w:t>
            </w:r>
          </w:p>
        </w:tc>
      </w:tr>
      <w:tr>
        <w:trPr>
          <w:trHeight w:val="427" w:hRule="atLeast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з 20.02.2020 по 26.02.2020 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Засідання постійних депутатських комісій Покровської міської ради 7 скликання  в меж сесійний період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з  15-00 до 17-00 години 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Розгляд проектів рішень депутатськими комісіями за напрямками 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(Смірнова І.С.)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Секретар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Пастух А.І.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21.02.2020р.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ІІІ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о 9-00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>УЖКГтаБ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>(Ребенок В.В.)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 xml:space="preserve">Шаповал О.М., секретар 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>Пастух А.І., заступники міського голови</w:t>
            </w:r>
          </w:p>
        </w:tc>
      </w:tr>
      <w:tr>
        <w:trPr>
          <w:trHeight w:val="427" w:hRule="atLeast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24.02.2020р.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Оперативна нарада з керівниками структурних підрозділів соціального напрямку роботи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Каб.208,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ІІ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о 8-00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Аналіз виконання плану роботи за  попередній тиждень,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обговорення пнану роботи на   поточний тиждень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Керівники структурних підрозділів виконкому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24.02.2020р.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КП “ЦМЛ ПМР ДО”,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о 13-30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(Шкіль А.П.)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(Шкіль А.П.),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26.02.2020р.</w:t>
            </w:r>
          </w:p>
        </w:tc>
        <w:tc>
          <w:tcPr>
            <w:tcW w:w="28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Засідання  виконавчого комітету  Покровської   міської ради</w:t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>II</w:t>
            </w: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>І</w:t>
            </w: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 xml:space="preserve">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>о 14-00 год.</w:t>
            </w:r>
          </w:p>
        </w:tc>
        <w:tc>
          <w:tcPr>
            <w:tcW w:w="3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 роботу зі зверненнями громадян у 2019 році та її вдосконалення у 2020 році. </w:t>
            </w:r>
          </w:p>
        </w:tc>
        <w:tc>
          <w:tcPr>
            <w:tcW w:w="2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Відділ по роботі зі зверненнями громадян       (Шульга О.О.), </w:t>
            </w: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 начальник загального відділу  (Агапова В.С.)</w:t>
            </w:r>
          </w:p>
        </w:tc>
        <w:tc>
          <w:tcPr>
            <w:tcW w:w="2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Міський голова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Шаповал О. М.</w:t>
            </w:r>
          </w:p>
        </w:tc>
      </w:tr>
      <w:tr>
        <w:trPr>
          <w:trHeight w:val="427" w:hRule="atLeast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27.02.2020р.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>Засідання координаційної ради з питань сімейної та гендерної політики, попередження насильства в сім’ї, протидії торгівлі людьми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 xml:space="preserve">II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>о 14-00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>Про  результати роботи з родинами, які опинились у  складних життєвих обставинах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Центр соціальних служб для сім'ї, дітей та молоді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>(Зарубіна Г.О.)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color w:val="FF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color w:val="FF0000"/>
                <w:sz w:val="26"/>
                <w:szCs w:val="26"/>
                <w:lang w:val="uk-UA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27.02.2020</w:t>
            </w:r>
          </w:p>
          <w:p>
            <w:pPr>
              <w:pStyle w:val="Normal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 w:val="false"/>
                <w:iCs w:val="false"/>
                <w:sz w:val="26"/>
                <w:szCs w:val="26"/>
                <w:lang w:val="uk-UA"/>
              </w:rPr>
              <w:t>Засідання адміністративної  комісії при виконкомі Покровської міської ради 7 скликання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i w:val="false"/>
                <w:i w:val="false"/>
                <w:iCs w:val="false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i w:val="false"/>
                <w:iCs w:val="false"/>
                <w:sz w:val="26"/>
                <w:szCs w:val="26"/>
                <w:lang w:val="uk-UA"/>
              </w:rPr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о 16.00 годині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Розгляд адміністративних протоколів правопорушників 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(Смірнова І.С.)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Секретар міської ради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    </w:t>
            </w: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Пастух А.І.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 </w:t>
            </w:r>
            <w:bookmarkStart w:id="3" w:name="_GoBack"/>
            <w:bookmarkEnd w:id="3"/>
          </w:p>
        </w:tc>
      </w:tr>
      <w:tr>
        <w:trPr>
          <w:trHeight w:val="427" w:hRule="atLeast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28.02.2020р.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Прийом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заступника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Маглиша А.С.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Каб.111,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І поверх,</w:t>
            </w:r>
          </w:p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i w:val="false"/>
                <w:iCs w:val="false"/>
                <w:sz w:val="26"/>
                <w:szCs w:val="26"/>
                <w:lang w:val="uk-UA"/>
              </w:rPr>
              <w:t>з  9-00  до 12-00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Розгляд звернень громадян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Відділ по роботі зі зверненнями громадян       (Шульга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Маглиш А.С.</w:t>
            </w:r>
          </w:p>
        </w:tc>
      </w:tr>
      <w:tr>
        <w:trPr>
          <w:trHeight w:val="427" w:hRule="atLeast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28.02.2020р.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>Пленарне засідання чергової 54 сесії Покровської міської ради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>Сесійна зала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 xml:space="preserve">І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>о 13-00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>Розгляд питань згідно порядку денного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>(Смірнова І.С.)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>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 xml:space="preserve">Пастух А.І. </w:t>
            </w:r>
          </w:p>
        </w:tc>
      </w:tr>
      <w:tr>
        <w:trPr>
          <w:trHeight w:val="427" w:hRule="atLeast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28.02.2020р.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ІІІ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о 9-00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>УЖКГтаБ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>(Ребенок В.В.)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 xml:space="preserve">Шаповал О.М., секретар 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>Пастух А.І., заступники міського голови</w:t>
            </w:r>
          </w:p>
        </w:tc>
      </w:tr>
      <w:tr>
        <w:trPr>
          <w:trHeight w:val="993" w:hRule="atLeast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28.02.2020р.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Зимовий вечір у родинному колі «Масляна п’ятниця»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>Бібліотека-філія №2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Майстер-клас розпис паперових тарілочок 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>Відділ культури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 xml:space="preserve">(Сударєва Т.М.)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У разі надходження звернень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Засідання опікунської Ради при виконавчому комітеті Покровської міської ради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 w:val="false"/>
                <w:iCs w:val="false"/>
                <w:sz w:val="26"/>
                <w:szCs w:val="26"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 w:val="false"/>
                <w:iCs w:val="false"/>
                <w:sz w:val="26"/>
                <w:szCs w:val="26"/>
                <w:lang w:val="uk-UA" w:eastAsia="ru-RU" w:bidi="ar-S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i w:val="false"/>
                <w:i w:val="false"/>
                <w:iCs w:val="false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i w:val="false"/>
                <w:iCs w:val="false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Забезпечення особистих та майнових прав та інтересів повнолітніх недієздатних осіб та осіб, дієздатність яких обмежена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Двічі на місяць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Засідання міської комісії з питань призначення (відновлення) соціальних виплат внутрішньо переміщеним особам 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i w:val="false"/>
                <w:iCs w:val="false"/>
                <w:sz w:val="26"/>
                <w:szCs w:val="26"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i w:val="false"/>
                <w:iCs w:val="false"/>
                <w:sz w:val="26"/>
                <w:szCs w:val="26"/>
                <w:lang w:val="uk-UA" w:eastAsia="ru-RU" w:bidi="ar-SA"/>
              </w:rPr>
              <w:t>ІІ поверх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Розгляд питань з призначення (відновлення) соціальних виплат внутрішньо переміщеним особам 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Двічі на місяць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Засідання робочої групи по здійсненню контролю за проведенням соціальних виплат внутрішньо переміщеним   особам за місцем їх фактичного проживання/перебування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i w:val="false"/>
                <w:iCs w:val="false"/>
                <w:sz w:val="26"/>
                <w:szCs w:val="26"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i w:val="false"/>
                <w:iCs w:val="false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i w:val="false"/>
                <w:iCs w:val="false"/>
                <w:sz w:val="26"/>
                <w:szCs w:val="26"/>
                <w:lang w:val="uk-UA" w:eastAsia="ru-RU" w:bidi="ar-SA"/>
              </w:rPr>
              <w:t>ІІ поверх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Здійснення контролю за проведенням соціальних виплат внутрішньо переміщеним   особам за місцем їх фактичного проживання/перебування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ІІ декада місяця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Засідання міської комісії з питань погашення заборгованості із заробітної плати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i w:val="false"/>
                <w:iCs w:val="false"/>
                <w:sz w:val="26"/>
                <w:szCs w:val="26"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i w:val="false"/>
                <w:iCs w:val="false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i w:val="false"/>
                <w:iCs w:val="false"/>
                <w:sz w:val="26"/>
                <w:szCs w:val="26"/>
                <w:lang w:val="uk-UA" w:eastAsia="ru-RU" w:bidi="ar-SA"/>
              </w:rPr>
              <w:t>ІІ поверх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Про стан погашення заборгованості по єдиному соціальному внеску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ІІ декада місяця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Засідання міської комісії по визначенню фактичного місця проживання пільговика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i w:val="false"/>
                <w:iCs w:val="false"/>
                <w:sz w:val="26"/>
                <w:szCs w:val="26"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i w:val="false"/>
                <w:iCs w:val="false"/>
                <w:sz w:val="26"/>
                <w:szCs w:val="26"/>
                <w:lang w:val="uk-UA" w:eastAsia="ru-RU" w:bidi="ar-SA"/>
              </w:rPr>
              <w:t>ІІ поверх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Розгляд заяв про надання пільги за фактичним місцем проживання пільговика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ІІІ декада місяця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Засідання міської комісії з питань легалізації заробітної плати та зайнятості населення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i w:val="false"/>
                <w:iCs w:val="false"/>
                <w:sz w:val="26"/>
                <w:szCs w:val="26"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i w:val="false"/>
                <w:iCs w:val="false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i w:val="false"/>
                <w:iCs w:val="false"/>
                <w:sz w:val="26"/>
                <w:szCs w:val="26"/>
                <w:lang w:val="uk-UA" w:eastAsia="ru-RU" w:bidi="ar-SA"/>
              </w:rPr>
              <w:t>ІІ поверх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Про забезпечення виконання законодавства щодо виплати заробітної плати не нижче встановленого мінімального рівня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Двічі на місяць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 xml:space="preserve">Засідання міської комісії з питань призначення житлових субсидій та державної допомоги малозабезпеченим сім’ям 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i w:val="false"/>
                <w:iCs w:val="false"/>
                <w:sz w:val="26"/>
                <w:szCs w:val="26"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i w:val="false"/>
                <w:iCs w:val="false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i w:val="false"/>
                <w:iCs w:val="false"/>
                <w:sz w:val="26"/>
                <w:szCs w:val="26"/>
                <w:lang w:val="uk-UA" w:eastAsia="ru-RU" w:bidi="ar-SA"/>
              </w:rPr>
              <w:t>ІІ поверх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Розгляд заяв на призначення  житлових субсидій та державної допомоги малозабезпеченим сім’ям та особам, які не мають права отримати ці допомоги на загальних підставах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Щотижнево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Обстеження суб’єктів підприємницької діяльності робочою групою з питань легалізації виплати заробітної плати та зайнятості населення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Суб’єкти підприємницької діяльності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/>
              </w:rPr>
              <w:t>Обстеження суб’єктів підприємницької діяльності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6"/>
                <w:szCs w:val="26"/>
                <w:lang w:val="uk-UA" w:eastAsia="ru-RU" w:bidi="ar-SA"/>
              </w:rPr>
              <w:t>Чистяков О.Г.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5840" w:h="122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cs="OpenSymbol"/>
      <w:sz w:val="26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OpenSymbol"/>
    </w:rPr>
  </w:style>
  <w:style w:type="character" w:styleId="ListLabel4" w:customStyle="1">
    <w:name w:val="ListLabel 4"/>
    <w:qFormat/>
    <w:rPr>
      <w:rFonts w:cs="OpenSymbol"/>
    </w:rPr>
  </w:style>
  <w:style w:type="character" w:styleId="ListLabel5" w:customStyle="1">
    <w:name w:val="ListLabel 5"/>
    <w:qFormat/>
    <w:rPr>
      <w:rFonts w:cs="OpenSymbol"/>
    </w:rPr>
  </w:style>
  <w:style w:type="character" w:styleId="ListLabel6" w:customStyle="1">
    <w:name w:val="ListLabel 6"/>
    <w:qFormat/>
    <w:rPr>
      <w:rFonts w:cs="OpenSymbol"/>
    </w:rPr>
  </w:style>
  <w:style w:type="character" w:styleId="ListLabel7" w:customStyle="1">
    <w:name w:val="ListLabel 7"/>
    <w:qFormat/>
    <w:rPr>
      <w:rFonts w:cs="OpenSymbol"/>
    </w:rPr>
  </w:style>
  <w:style w:type="character" w:styleId="ListLabel8" w:customStyle="1">
    <w:name w:val="ListLabel 8"/>
    <w:qFormat/>
    <w:rPr>
      <w:rFonts w:cs="OpenSymbol"/>
    </w:rPr>
  </w:style>
  <w:style w:type="character" w:styleId="ListLabel9" w:customStyle="1">
    <w:name w:val="ListLabel 9"/>
    <w:qFormat/>
    <w:rPr>
      <w:rFonts w:cs="OpenSymbol"/>
    </w:rPr>
  </w:style>
  <w:style w:type="character" w:styleId="ListLabel10" w:customStyle="1">
    <w:name w:val="ListLabel 10"/>
    <w:qFormat/>
    <w:rPr>
      <w:rFonts w:cs="OpenSymbol"/>
      <w:sz w:val="26"/>
    </w:rPr>
  </w:style>
  <w:style w:type="character" w:styleId="ListLabel11" w:customStyle="1">
    <w:name w:val="ListLabel 11"/>
    <w:qFormat/>
    <w:rPr>
      <w:rFonts w:cs="OpenSymbol"/>
    </w:rPr>
  </w:style>
  <w:style w:type="character" w:styleId="ListLabel12" w:customStyle="1">
    <w:name w:val="ListLabel 12"/>
    <w:qFormat/>
    <w:rPr>
      <w:rFonts w:cs="OpenSymbol"/>
    </w:rPr>
  </w:style>
  <w:style w:type="character" w:styleId="ListLabel13" w:customStyle="1">
    <w:name w:val="ListLabel 13"/>
    <w:qFormat/>
    <w:rPr>
      <w:rFonts w:cs="OpenSymbol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cs="OpenSymbol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 w:customStyle="1">
    <w:name w:val="Покажчик"/>
    <w:basedOn w:val="Normal"/>
    <w:qFormat/>
    <w:pPr>
      <w:suppressLineNumbers/>
    </w:pPr>
    <w:rPr/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20" w:customStyle="1">
    <w:name w:val="Вміст таблиці"/>
    <w:basedOn w:val="Normal"/>
    <w:qFormat/>
    <w:pPr>
      <w:suppressLineNumbers/>
    </w:pPr>
    <w:rPr/>
  </w:style>
  <w:style w:type="paragraph" w:styleId="Style21" w:customStyle="1">
    <w:name w:val="Заголовок таблиці"/>
    <w:basedOn w:val="Style20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BE8AF-C54A-430D-A043-17B0DB576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Application>LibreOffice/6.1.4.2$Windows_x86 LibreOffice_project/9d0f32d1f0b509096fd65e0d4bec26ddd1938fd3</Application>
  <Pages>7</Pages>
  <Words>1515</Words>
  <Characters>10022</Characters>
  <CharactersWithSpaces>11615</CharactersWithSpaces>
  <Paragraphs>399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2020-01-27T06:29:00Z</dcterms:created>
  <dc:creator>priemnaya_2</dc:creator>
  <dc:description/>
  <dc:language>uk-UA</dc:language>
  <cp:lastModifiedBy/>
  <cp:lastPrinted>2019-08-29T16:50:00Z</cp:lastPrinted>
  <dcterms:modified xsi:type="dcterms:W3CDTF">2020-02-05T10:07:31Z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