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 w:cs="Times New Roman"/>
          <w:lang w:val="ru-RU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 xml:space="preserve">          </w:t>
      </w:r>
      <w:r>
        <w:rPr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31.07.2020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Liberation Serif" w:hAnsi="Liberation Serif"/>
        </w:rPr>
      </w:pPr>
      <w:r>
        <w:rPr>
          <w:b/>
          <w:i/>
          <w:iCs/>
          <w:sz w:val="28"/>
          <w:szCs w:val="28"/>
          <w:lang w:val="uk-UA" w:eastAsia="ru-RU" w:bidi="ar-SA"/>
        </w:rPr>
        <w:t>на серпень</w:t>
      </w:r>
      <w:r>
        <w:rPr>
          <w:rFonts w:cs="Times New Roman"/>
          <w:b/>
          <w:i/>
          <w:iCs/>
          <w:sz w:val="28"/>
          <w:szCs w:val="28"/>
          <w:lang w:val="uk-UA" w:eastAsia="ru-RU" w:bidi="ar-SA"/>
        </w:rPr>
        <w:t xml:space="preserve">  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>2020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023" w:type="dxa"/>
        <w:jc w:val="left"/>
        <w:tblInd w:w="-4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4"/>
        <w:gridCol w:w="3115"/>
        <w:gridCol w:w="2275"/>
        <w:gridCol w:w="3115"/>
        <w:gridCol w:w="2390"/>
        <w:gridCol w:w="2644"/>
      </w:tblGrid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 заходи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03.08.2020</w:t>
            </w:r>
            <w:r>
              <w:rPr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10.</w:t>
            </w:r>
            <w:r>
              <w:rPr>
                <w:rFonts w:ascii="Times New Roman" w:hAnsi="Times New Roman"/>
                <w:color w:val="000000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17.08.2020</w:t>
            </w:r>
            <w:r>
              <w:rPr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11.08.2020р.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Нарада з директорами закладів загальної середньої освіти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Управління освіти о 14.00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1.Про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організований початок 2020-2021 навчального року.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2.Про комплектацію  1-х, 10-х класів закладів середньої освіти.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3. Участь педагогів міста у: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-обласних серпневих педагогічних заходах (дистанційно).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 секційних засіданнях серпневої конференції всіх категорій педагогічних працівників (дистанційно).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4. Про об’їзд закладів освіти   (підписання актів готовності до нового навчального року).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5  Щодо  благоустрою територій у закладах освіти.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6.Питання у різному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В.о.начальника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Самборська Н.В.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bookmarkStart w:id="0" w:name="__DdeLink__814_3594919139"/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В.о.начальника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Самборська Н.В.</w:t>
            </w:r>
            <w:bookmarkEnd w:id="0"/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голови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18.08.2020р.</w:t>
            </w:r>
            <w:bookmarkStart w:id="1" w:name="_GoBack"/>
            <w:bookmarkEnd w:id="1"/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Нарада з директорами закладів дошкільної освіти ( у т. ч.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ru-RU"/>
              </w:rPr>
              <w:t xml:space="preserve">навчально-виховних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ru-RU"/>
              </w:rPr>
              <w:t xml:space="preserve">комплексах та навчально - виховному об’єднанні ), позашкільної освіти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Управління освіти,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14.00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1.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Продовження  роботи щодо  режиму оздоровлення дітей на базі КЗДО,  у т.ч. пільгових категорій.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2. Щодо якості харчування в КЗДО, які знаходяться у режимі оздоровлення.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3. Про комплектацію груп ЗДО.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4. Участь педагогів міста у  секційних засіданнях серпневої конференції всіх категорій педагогічних працівників (дистанційно).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5. Про об’їзд закладів освіти   (підписання актів готовності до нового навчального року).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6  Щодо  благоустрою територій у закладах освіти.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7.Питання у різному.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В.о.начальника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Самборська Н.В.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В.о.начальника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Самборська Н.В.,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голови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ru-RU"/>
              </w:rPr>
              <w:t>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 питань захисту прав дитини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13-00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Соціальний захист дітей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(Горчакова Д.В.)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20.08.2020р.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об 11-00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(Шульга О.О.)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20.08.2020р.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 xml:space="preserve">Медична нарада КП “ЦМЛ ПМРДО”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Наказ директора №1 від 02.01.2020 року “Про удосконалення діяльності апарату управління КП “ЦМЛ ПМР ДО”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Хол приймального відділення хірургічного корпусу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13-30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1.Аналіз роботи фізіотерапевтичного відділення.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2.Виконання плану профілактичних оглядів 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Аналіз роботи з виявлення та попередження професійної патології.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3.Питання у різному.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 заступник директрора з медичної  частини Конорєзова Т.І.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 20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08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>0 по 26</w:t>
            </w:r>
            <w:r>
              <w:rPr>
                <w:lang w:val="ru-RU"/>
              </w:rPr>
              <w:t>.</w:t>
            </w:r>
            <w:r>
              <w:rPr>
                <w:lang w:val="uk-UA"/>
              </w:rPr>
              <w:t>08</w:t>
            </w:r>
            <w:r>
              <w:rPr>
                <w:lang w:val="ru-RU"/>
              </w:rPr>
              <w:t>.202</w:t>
            </w:r>
            <w:r>
              <w:rPr>
                <w:lang w:val="uk-UA"/>
              </w:rPr>
              <w:t xml:space="preserve">0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 15-00 до 17-00 години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Організаційний 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20.08.2020</w:t>
            </w:r>
            <w:r>
              <w:rPr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Цикл тематичних екскурсій у міському музеї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 музей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Краса і велич символів державних”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20.08.2020</w:t>
            </w:r>
            <w:r>
              <w:rPr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-подорож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 моя земля, це моя країна!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spacing w:before="0"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Територіальний центр соціального обслуговування (надання соціальних послуг)    (Даниленко Н.Е.)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spacing w:before="0"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Територіальний центр соціального обслуговування (надання соціальних послуг)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21.08.2020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Мамаклубу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Парку ім.Б.Мозолевського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Маленькі українці”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21.08.2020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Урочисте зібрання “Хай буде вільна Україна на всі віки, на всі часи!”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комітет, відділ культури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комітет, відділ культури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23.08.2020р.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Святковий велопробіг з Державними Прапорами України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Прапор вільної держави гордо майорить”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23.08.2020</w:t>
            </w:r>
            <w:r>
              <w:rPr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Показовий виступ каратистів (Тайкан-малюк) 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Парк ім.Б.Мозолевського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 українці!”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молоді та спорту (Тиква В.В.)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24.08.2020</w:t>
            </w:r>
            <w:r>
              <w:rPr>
                <w:lang w:val="uk-UA"/>
              </w:rPr>
              <w:t>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з нагоди  Дня   незалежності України до пам'ятника Т.Г.Шевченка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Мешканці міста, установи, заклади, організації міста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26.08.2020р.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виконавчого комітету Покровської міської ради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Про напрямки забезпечення цивільного захисту населення в об’єднаній  територіальній громаді Покровської міської ради та сучасні виклики в сфері цивільного захисту.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Відділ з НС та ЦЗН (Курасов С.С.),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загальний  відділ (Агапова В.С.)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27</w:t>
            </w:r>
            <w:r>
              <w:rPr>
                <w:rFonts w:ascii="Times New Roman" w:hAnsi="Times New Roman"/>
                <w:color w:val="000000"/>
              </w:rPr>
              <w:t>.08</w:t>
            </w:r>
            <w:r>
              <w:rPr>
                <w:rFonts w:ascii="Times New Roman" w:hAnsi="Times New Roman"/>
                <w:color w:val="000000"/>
                <w:lang w:val="uk-UA"/>
              </w:rPr>
              <w:t>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28.08.2020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Пленарне  засідання чергової 60 сесії Покровської міської ради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Організаційний 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Всеукраїнської акці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пам'яті “Сонях ” </w:t>
            </w:r>
          </w:p>
        </w:tc>
        <w:tc>
          <w:tcPr>
            <w:tcW w:w="2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 музей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fill="FFFFFF"/>
              <w:tabs>
                <w:tab w:val="clear" w:pos="709"/>
                <w:tab w:val="left" w:pos="1560" w:leader="none"/>
                <w:tab w:val="left" w:pos="1843" w:leader="none"/>
              </w:tabs>
              <w:snapToGrid w:val="false"/>
              <w:spacing w:before="0" w:after="120"/>
              <w:ind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шанування захисників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культури,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</w:p>
        </w:tc>
        <w:tc>
          <w:tcPr>
            <w:tcW w:w="2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культури,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29.08.2020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fill="FFFFFF"/>
              <w:tabs>
                <w:tab w:val="clear" w:pos="709"/>
                <w:tab w:val="left" w:pos="1560" w:leader="none"/>
                <w:tab w:val="left" w:pos="1843" w:leader="none"/>
              </w:tabs>
              <w:spacing w:before="0" w:after="12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_DdeLink__1006_1412645035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шанування захисників</w:t>
            </w:r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України, які загинули в боротьбі за незалежність,суверенітет і територіальну цілісність України</w:t>
            </w:r>
          </w:p>
        </w:tc>
        <w:tc>
          <w:tcPr>
            <w:tcW w:w="2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Меморіальний комплекс “Алея Слави”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val="clear" w:fill="FFFFFF"/>
              <w:tabs>
                <w:tab w:val="clear" w:pos="709"/>
                <w:tab w:val="left" w:pos="1560" w:leader="none"/>
                <w:tab w:val="left" w:pos="1843" w:leader="none"/>
              </w:tabs>
              <w:snapToGrid w:val="false"/>
              <w:spacing w:before="0" w:after="120"/>
              <w:ind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шанування захисників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bookmarkStart w:id="3" w:name="__DdeLink__8938_35076493631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иконавчий комітет, відділ культури,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</w:p>
        </w:tc>
        <w:tc>
          <w:tcPr>
            <w:tcW w:w="2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bookmarkStart w:id="4" w:name="__DdeLink__8938_3507649363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иконавчий комітет, відділ культури,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ru-RU" w:bidi="ar-SA"/>
              </w:rPr>
              <w:t>громадська організація “Міська спілка воїнів учасників антитерористичної операції м.Покров” (Солянко В.А., за згодою)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31.08.2020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 16.00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Організаційний 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   </w:t>
            </w: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31.08.2020р.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КП “ЦМЛПМРДО”,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 13-30 год.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 разі надходження звернень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декада місяця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64958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16BF-CF5F-4105-B23D-1F5575DB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LibreOffice/6.1.4.2$Windows_x86 LibreOffice_project/9d0f32d1f0b509096fd65e0d4bec26ddd1938fd3</Application>
  <Pages>7</Pages>
  <Words>1358</Words>
  <Characters>9195</Characters>
  <CharactersWithSpaces>10548</CharactersWithSpaces>
  <Paragraphs>300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2020-07-01T05:11:00Z</dcterms:created>
  <dc:creator>priemnaya_2</dc:creator>
  <dc:description/>
  <dc:language>uk-UA</dc:language>
  <cp:lastModifiedBy/>
  <cp:lastPrinted>2019-08-29T16:50:00Z</cp:lastPrinted>
  <dcterms:modified xsi:type="dcterms:W3CDTF">2020-08-27T10:53:17Z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