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240" w:after="240"/>
        <w:ind w:right="0" w:hanging="0"/>
        <w:jc w:val="center"/>
        <w:rPr/>
      </w:pPr>
      <w:r>
        <w:rPr>
          <w:rFonts w:ascii="Times New Roman" w:hAnsi="Times New Roman"/>
          <w:b w:val="false"/>
          <w:bCs w:val="false"/>
          <w:sz w:val="28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4"/>
        </w:rPr>
        <w:t>Додаток 3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>
      <w:pPr>
        <w:pStyle w:val="Style21"/>
        <w:bidi w:val="0"/>
        <w:rPr>
          <w:b w:val="false"/>
          <w:b w:val="false"/>
        </w:rPr>
      </w:pPr>
      <w:r>
        <w:rPr>
          <w:rFonts w:ascii="Times New Roman" w:hAnsi="Times New Roman"/>
          <w:b w:val="false"/>
          <w:bCs w:val="false"/>
          <w:sz w:val="28"/>
          <w:szCs w:val="24"/>
        </w:rPr>
        <w:t>ТИПОВИЙ КОШТОРИС ВИТРАТ,</w:t>
        <w:br/>
        <w:t>необхідних для виконання (реалізації) програм (проектів, заходів),</w:t>
        <w:br/>
        <w:t xml:space="preserve"> розроблених інститутами громадянського суспільства</w:t>
      </w:r>
    </w:p>
    <w:tbl>
      <w:tblPr>
        <w:tblpPr w:vertAnchor="text" w:horzAnchor="page" w:tblpXSpec="center" w:leftFromText="180" w:rightFromText="180" w:tblpY="227"/>
        <w:tblW w:w="9688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1304"/>
        <w:gridCol w:w="1888"/>
        <w:gridCol w:w="782"/>
        <w:gridCol w:w="726"/>
        <w:gridCol w:w="754"/>
        <w:gridCol w:w="1471"/>
        <w:gridCol w:w="1804"/>
        <w:gridCol w:w="957"/>
      </w:tblGrid>
      <w:tr>
        <w:trPr>
          <w:trHeight w:val="1256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2"/>
              <w:ind w:left="36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Порядковий номер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2"/>
              <w:ind w:right="22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Стаття витрат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2"/>
              <w:ind w:right="2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Розрахунок витрат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left="43" w:hanging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Сума коштів державного</w:t>
            </w:r>
          </w:p>
          <w:p>
            <w:pPr>
              <w:pStyle w:val="Normal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(місцевого) бюджету, гривень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Власний внесок інституту</w:t>
            </w:r>
          </w:p>
          <w:p>
            <w:pPr>
              <w:pStyle w:val="Normal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громадянського суспільств, гривень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Загальна сума</w:t>
            </w:r>
          </w:p>
          <w:p>
            <w:pPr>
              <w:pStyle w:val="Normal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коштів, гривень</w:t>
            </w:r>
          </w:p>
        </w:tc>
      </w:tr>
      <w:tr>
        <w:trPr>
          <w:trHeight w:val="324" w:hRule="atLeast"/>
        </w:trPr>
        <w:tc>
          <w:tcPr>
            <w:tcW w:w="545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91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Усього витрат за кошторисом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9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9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9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95" w:hRule="atLeast"/>
        </w:trPr>
        <w:tc>
          <w:tcPr>
            <w:tcW w:w="13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right="2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89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right="27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right="2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4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3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8" w:hRule="atLeast"/>
        </w:trPr>
        <w:tc>
          <w:tcPr>
            <w:tcW w:w="130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89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right="27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right="2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4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3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0" w:hRule="atLeast"/>
        </w:trPr>
        <w:tc>
          <w:tcPr>
            <w:tcW w:w="130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89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Усього за статтею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29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4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3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8" w:hRule="atLeast"/>
        </w:trPr>
        <w:tc>
          <w:tcPr>
            <w:tcW w:w="13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right="2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89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right="22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29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right="2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4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3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130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89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29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4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3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130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89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Усього за статтею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29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4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3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2"/>
              <w:ind w:left="3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bidi w:val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</w:t>
      </w:r>
    </w:p>
    <w:tbl>
      <w:tblPr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94"/>
        <w:gridCol w:w="2135"/>
        <w:gridCol w:w="3121"/>
      </w:tblGrid>
      <w:tr>
        <w:trPr/>
        <w:tc>
          <w:tcPr>
            <w:tcW w:w="4494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 інституту громадянського суспільства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12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94"/>
        <w:gridCol w:w="2135"/>
        <w:gridCol w:w="3121"/>
      </w:tblGrid>
      <w:tr>
        <w:trPr/>
        <w:tc>
          <w:tcPr>
            <w:tcW w:w="4494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бухгалтер (бухгалтер) інституту громадянського суспільства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12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9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Статті витрат формуються на підставі довідника, який розміщений в електронній системі проведення конкурсу та сформований Мінцифри за поданням центральних органів виконавчої влади. Довідник може бути уточнений за поданням організаторів конкурсу в разі наявності суттєвих (значних) змін до сформованих в довіднику статей витрат або в разі зміни законодавства.</w:t>
      </w:r>
    </w:p>
    <w:p>
      <w:pPr>
        <w:pStyle w:val="Style19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разі проведення конкурсу без використання електронної системи проведення конкурсу відповідний перелік статей витрат зазначається в оголошенні про проведення конкурсу.</w:t>
      </w:r>
    </w:p>
    <w:p>
      <w:pPr>
        <w:pStyle w:val="Style19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9"/>
        <w:bidi w:val="0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9">
    <w:name w:val="Endnote Text"/>
    <w:basedOn w:val="Normal"/>
    <w:pPr/>
    <w:rPr>
      <w:sz w:val="20"/>
      <w:lang w:val="x-none"/>
    </w:rPr>
  </w:style>
  <w:style w:type="paragraph" w:styleId="Style20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21">
    <w:name w:val="Назва документа"/>
    <w:basedOn w:val="Normal"/>
    <w:next w:val="Style20"/>
    <w:qFormat/>
    <w:pPr>
      <w:keepNext w:val="true"/>
      <w:keepLines/>
      <w:spacing w:before="240" w:after="240"/>
      <w:jc w:val="center"/>
    </w:pPr>
    <w:rPr>
      <w:b/>
    </w:rPr>
  </w:style>
  <w:style w:type="paragraph" w:styleId="Style22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LibreOffice/7.2.1.2$Linux_X86_64 LibreOffice_project/20$Build-2</Application>
  <AppVersion>15.0000</AppVersion>
  <Pages>1</Pages>
  <Words>143</Words>
  <Characters>1074</Characters>
  <CharactersWithSpaces>1310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2021-10-04T10:42:47Z</dcterms:created>
  <dc:creator/>
  <dc:description/>
  <dc:language>uk-UA</dc:language>
  <cp:lastModifiedBy/>
  <dcterms:modified xsi:type="dcterms:W3CDTF">2021-10-04T10:43:53Z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