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4E9DE" w14:textId="77777777" w:rsidR="00B66169" w:rsidRDefault="00323338">
      <w:pPr>
        <w:pStyle w:val="1"/>
        <w:spacing w:before="0" w:after="0" w:line="288" w:lineRule="auto"/>
        <w:jc w:val="center"/>
      </w:pPr>
      <w:bookmarkStart w:id="0" w:name="_GoBack"/>
      <w:bookmarkEnd w:id="0"/>
      <w:r>
        <w:rPr>
          <w:rFonts w:ascii="Oswald, sans-serif" w:hAnsi="Oswald, sans-serif"/>
          <w:color w:val="000000"/>
          <w:lang w:val="uk-UA"/>
        </w:rPr>
        <w:t>Щодо</w:t>
      </w:r>
      <w:r>
        <w:rPr>
          <w:rFonts w:ascii="Oswald, sans-serif" w:hAnsi="Oswald, sans-serif"/>
          <w:b w:val="0"/>
          <w:color w:val="000000"/>
          <w:sz w:val="36"/>
        </w:rPr>
        <w:t xml:space="preserve"> правил безпеки під час збирання врожаю</w:t>
      </w:r>
    </w:p>
    <w:p w14:paraId="0FFCB807" w14:textId="77777777" w:rsidR="00B66169" w:rsidRDefault="00B66169">
      <w:pPr>
        <w:pStyle w:val="HorizontalLine"/>
      </w:pPr>
    </w:p>
    <w:p w14:paraId="6D2C97DE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Одним з пріоритетних завдань літнього періоду є забезпечення належного захисту від пожеж сільськогосподарських полів, угідь, підприємств, місць переробки та зберігання зернових і грубих кормів.</w:t>
      </w:r>
    </w:p>
    <w:p w14:paraId="62CB09BF" w14:textId="77777777" w:rsidR="00B66169" w:rsidRDefault="00323338">
      <w:pPr>
        <w:pStyle w:val="Textbody"/>
        <w:spacing w:after="0"/>
        <w:jc w:val="both"/>
      </w:pPr>
      <w:r>
        <w:rPr>
          <w:rFonts w:ascii="Helvetica Neue" w:hAnsi="Helvetica Neue"/>
          <w:color w:val="191919"/>
        </w:rPr>
        <w:t xml:space="preserve">На території </w:t>
      </w:r>
      <w:r>
        <w:rPr>
          <w:rFonts w:ascii="Helvetica Neue" w:hAnsi="Helvetica Neue"/>
          <w:color w:val="191919"/>
          <w:lang w:val="uk-UA"/>
        </w:rPr>
        <w:t>громади</w:t>
      </w:r>
      <w:r>
        <w:rPr>
          <w:rFonts w:ascii="Helvetica Neue" w:hAnsi="Helvetica Neue"/>
          <w:color w:val="191919"/>
        </w:rPr>
        <w:t xml:space="preserve"> </w:t>
      </w:r>
      <w:r>
        <w:rPr>
          <w:rFonts w:ascii="Helvetica Neue" w:hAnsi="Helvetica Neue"/>
          <w:color w:val="191919"/>
        </w:rPr>
        <w:t>існує безліч сільськогосподарських об’єктів, які потребують дотримання правил пожежної безпеки на кожній ланці виробничого процесу, яка, в першу чергу, залежить від господарів полів, елеваторів та інших об’єктів сільгоспдіяльності.</w:t>
      </w:r>
    </w:p>
    <w:p w14:paraId="2241C605" w14:textId="77777777" w:rsidR="00B66169" w:rsidRDefault="00323338">
      <w:pPr>
        <w:pStyle w:val="Textbody"/>
        <w:spacing w:after="0"/>
        <w:jc w:val="both"/>
      </w:pPr>
      <w:r>
        <w:rPr>
          <w:rFonts w:ascii="Helvetica Neue" w:hAnsi="Helvetica Neue"/>
          <w:color w:val="191919"/>
        </w:rPr>
        <w:t>До пожежі зі значними ма</w:t>
      </w:r>
      <w:r>
        <w:rPr>
          <w:rFonts w:ascii="Helvetica Neue" w:hAnsi="Helvetica Neue"/>
          <w:color w:val="191919"/>
        </w:rPr>
        <w:t>теріальними збитками може призвести звичайна технічна несправність збиральних машин і порушення правил безпеки при їх експлуатації. Тому, власники таких об’єктів повинні слідкувати за станом всієї техніки й за тим, щоб трактористи, комбайнери та їх помічни</w:t>
      </w:r>
      <w:r>
        <w:rPr>
          <w:rFonts w:ascii="Helvetica Neue" w:hAnsi="Helvetica Neue"/>
          <w:color w:val="191919"/>
        </w:rPr>
        <w:t>ки, що задіяні на роботах по збиранню врожаю, вчасно проходили необхідні інструктажі. При пожежах на хлібних полях вогнем знищуються зростаючі, скошені, укладені у валки або копиці злакові, а іноді сільськогосподарська техніка. Подібні займання нерідко пош</w:t>
      </w:r>
      <w:r>
        <w:rPr>
          <w:rFonts w:ascii="Helvetica Neue" w:hAnsi="Helvetica Neue"/>
          <w:color w:val="191919"/>
        </w:rPr>
        <w:t>ирюються на трав’яний покрив степів, лісів та будівлі, що знаходяться поблизу. Великі площі, які займають хлібні масиви, зазвичай, знаходяться далеко від населених пунктів або водних об’єктів і мають недостатню кількість засобів зв’язку, тому про пожежу на</w:t>
      </w:r>
      <w:r>
        <w:rPr>
          <w:rFonts w:ascii="Helvetica Neue" w:hAnsi="Helvetica Neue"/>
          <w:color w:val="191919"/>
        </w:rPr>
        <w:t xml:space="preserve"> полі рятувальники нерідко дізнаються від мешканців околиці </w:t>
      </w:r>
      <w:r>
        <w:rPr>
          <w:rFonts w:ascii="Helvetica Neue" w:hAnsi="Helvetica Neue"/>
          <w:color w:val="191919"/>
          <w:lang w:val="uk-UA"/>
        </w:rPr>
        <w:t>громади</w:t>
      </w:r>
      <w:r>
        <w:rPr>
          <w:rFonts w:ascii="Helvetica Neue" w:hAnsi="Helvetica Neue"/>
          <w:color w:val="191919"/>
        </w:rPr>
        <w:t>, які на власні очі бачать дим. Ці негативні фактори сприяють поширенню вогню на значні площі й ускладнюють їх гасіння. Тому власники аграрних підприємств мають забезпечити приміщення для з</w:t>
      </w:r>
      <w:r>
        <w:rPr>
          <w:rFonts w:ascii="Helvetica Neue" w:hAnsi="Helvetica Neue"/>
          <w:color w:val="191919"/>
        </w:rPr>
        <w:t>берігання і обробки зерна елементарними протипожежними засобами. До цього переліку має входити два вогнегасники, дві лопати, дві сокири, два відра та ящик з піском.</w:t>
      </w:r>
    </w:p>
    <w:p w14:paraId="50567B4B" w14:textId="77777777" w:rsidR="00B66169" w:rsidRDefault="00323338">
      <w:pPr>
        <w:pStyle w:val="Textbody"/>
        <w:spacing w:after="0"/>
        <w:jc w:val="both"/>
      </w:pPr>
      <w:r>
        <w:rPr>
          <w:rFonts w:ascii="Helvetica Neue" w:hAnsi="Helvetica Neue"/>
          <w:color w:val="191919"/>
        </w:rPr>
        <w:t xml:space="preserve">Велика кількість хлібних полів розміщені вздовж </w:t>
      </w:r>
      <w:r>
        <w:rPr>
          <w:rFonts w:ascii="Helvetica Neue" w:hAnsi="Helvetica Neue"/>
          <w:color w:val="191919"/>
          <w:lang w:val="uk-UA"/>
        </w:rPr>
        <w:t>автомобільних доріг</w:t>
      </w:r>
      <w:r>
        <w:rPr>
          <w:rFonts w:ascii="Helvetica Neue" w:hAnsi="Helvetica Neue"/>
          <w:color w:val="191919"/>
        </w:rPr>
        <w:t>, як</w:t>
      </w:r>
      <w:r>
        <w:rPr>
          <w:rFonts w:ascii="Helvetica Neue" w:hAnsi="Helvetica Neue"/>
          <w:color w:val="191919"/>
          <w:lang w:val="uk-UA"/>
        </w:rPr>
        <w:t>і</w:t>
      </w:r>
      <w:r>
        <w:rPr>
          <w:rFonts w:ascii="Helvetica Neue" w:hAnsi="Helvetica Neue"/>
          <w:color w:val="191919"/>
        </w:rPr>
        <w:t xml:space="preserve"> влітку </w:t>
      </w:r>
      <w:r>
        <w:rPr>
          <w:rFonts w:ascii="Helvetica Neue" w:hAnsi="Helvetica Neue"/>
          <w:color w:val="191919"/>
          <w:lang w:val="uk-UA"/>
        </w:rPr>
        <w:t>наражаються</w:t>
      </w:r>
      <w:r>
        <w:rPr>
          <w:rFonts w:ascii="Helvetica Neue" w:hAnsi="Helvetica Neue"/>
          <w:color w:val="191919"/>
          <w:lang w:val="uk-UA"/>
        </w:rPr>
        <w:t xml:space="preserve"> на</w:t>
      </w:r>
      <w:r>
        <w:rPr>
          <w:rFonts w:ascii="Helvetica Neue" w:hAnsi="Helvetica Neue"/>
          <w:color w:val="191919"/>
        </w:rPr>
        <w:t xml:space="preserve"> велик</w:t>
      </w:r>
      <w:r>
        <w:rPr>
          <w:rFonts w:ascii="Helvetica Neue" w:hAnsi="Helvetica Neue"/>
          <w:color w:val="191919"/>
          <w:lang w:val="uk-UA"/>
        </w:rPr>
        <w:t>у</w:t>
      </w:r>
      <w:r>
        <w:rPr>
          <w:rFonts w:ascii="Helvetica Neue" w:hAnsi="Helvetica Neue"/>
          <w:color w:val="191919"/>
        </w:rPr>
        <w:t xml:space="preserve"> небезпек</w:t>
      </w:r>
      <w:r>
        <w:rPr>
          <w:rFonts w:ascii="Helvetica Neue" w:hAnsi="Helvetica Neue"/>
          <w:color w:val="191919"/>
          <w:lang w:val="uk-UA"/>
        </w:rPr>
        <w:t>у</w:t>
      </w:r>
      <w:r>
        <w:rPr>
          <w:rFonts w:ascii="Helvetica Neue" w:hAnsi="Helvetica Neue"/>
          <w:color w:val="191919"/>
        </w:rPr>
        <w:t>.  Зупинившись, щоб відпочити, «туристи» розводять багаття, забуваючи після себе його загасити або, проїжджаючи біля поля, з вікна свого авто кидають недопалки. Здавалося б, що величезному полю буде з того маленького недопалка?.. Але жо</w:t>
      </w:r>
      <w:r>
        <w:rPr>
          <w:rFonts w:ascii="Helvetica Neue" w:hAnsi="Helvetica Neue"/>
          <w:color w:val="191919"/>
        </w:rPr>
        <w:t>ден відпочивальник не замислюється над тим, що навіть найменша іскра здатна спричинити пожежу на всій території посівів. Крім того, дим, який виникає під час пожежі, може спричинити задимленість траси, особливо у нічний час, що може привести до значних ава</w:t>
      </w:r>
      <w:r>
        <w:rPr>
          <w:rFonts w:ascii="Helvetica Neue" w:hAnsi="Helvetica Neue"/>
          <w:color w:val="191919"/>
        </w:rPr>
        <w:t>рій на шосе.</w:t>
      </w:r>
    </w:p>
    <w:p w14:paraId="20C4BF0B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Саме тому, відповідальність за безпеку хлібних полів лежить не тільки на плечах власників, а й на кожному свідомому громадянинові. Важка праця і зусилля великої кількості людей можуть бути зведені нанівець через одну маленьку необережність. Як</w:t>
      </w:r>
      <w:r>
        <w:rPr>
          <w:rFonts w:ascii="Helvetica Neue" w:hAnsi="Helvetica Neue"/>
          <w:color w:val="191919"/>
        </w:rPr>
        <w:t>що ми будемо пам’ятати про це і суворо дотримуватися правил пожежної безпеки на пшеничних полях, то в центрі нашого столу завжди буде смачний та запашний хліб.</w:t>
      </w:r>
    </w:p>
    <w:p w14:paraId="36E1D7D2" w14:textId="77777777" w:rsidR="00B66169" w:rsidRDefault="00B66169">
      <w:pPr>
        <w:pStyle w:val="Textbody"/>
        <w:spacing w:after="0"/>
        <w:jc w:val="both"/>
      </w:pPr>
    </w:p>
    <w:p w14:paraId="1121706E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 xml:space="preserve">Перед дозріванням колосових (у період воскової зрілості) хлібні поля в місцях прилягання їх до </w:t>
      </w:r>
      <w:r>
        <w:rPr>
          <w:rFonts w:ascii="Helvetica Neue" w:hAnsi="Helvetica Neue"/>
          <w:color w:val="191919"/>
        </w:rPr>
        <w:t xml:space="preserve">лісових масивів, степовій смузі, автомобільним шляхам і залізницям </w:t>
      </w:r>
      <w:r>
        <w:rPr>
          <w:rFonts w:ascii="Helvetica Neue" w:hAnsi="Helvetica Neue"/>
          <w:color w:val="191919"/>
        </w:rPr>
        <w:lastRenderedPageBreak/>
        <w:t>повинні бути обкошені (зі збиранням скошеного) і оборані смугою не менше 4 м завширшки.</w:t>
      </w:r>
    </w:p>
    <w:p w14:paraId="4AE2D6F8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 xml:space="preserve">У період воскової стиглості збіжжя перед косовицею хлібні масиви необхідно розбити на ділянки площею </w:t>
      </w:r>
      <w:r>
        <w:rPr>
          <w:rFonts w:ascii="Helvetica Neue" w:hAnsi="Helvetica Neue"/>
          <w:color w:val="191919"/>
        </w:rPr>
        <w:t>не більше 50 га. Між ділянками варто робити прокоси не менше 8 м завширшки. Скошений хліб із прокосів треба негайно зібрати. У серединці прокосів робиться проорана смуга не менше 4 м  завширшки.</w:t>
      </w:r>
    </w:p>
    <w:p w14:paraId="7B5DCBF8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До початку збирання врожаю вся збиральна техніка, агрегати та</w:t>
      </w:r>
      <w:r>
        <w:rPr>
          <w:rFonts w:ascii="Helvetica Neue" w:hAnsi="Helvetica Neue"/>
          <w:color w:val="191919"/>
        </w:rPr>
        <w:t xml:space="preserve"> автомобілі повинні мати відрегульовані системи живлення, змащення, охолодження, запалювання, а також бути оснащені справними іскрогасниками, обладнані первинними засобами пожежогасіння (комбайни і трактори – двома вогнегасниками, двома штиковими лопатами,</w:t>
      </w:r>
      <w:r>
        <w:rPr>
          <w:rFonts w:ascii="Helvetica Neue" w:hAnsi="Helvetica Neue"/>
          <w:color w:val="191919"/>
        </w:rPr>
        <w:t xml:space="preserve"> двома мітлами).</w:t>
      </w:r>
    </w:p>
    <w:p w14:paraId="5866EE2A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Корпуси комбайнів повинні бути оснащені заземлювальним металевим ланцюгом, що торкається землі.</w:t>
      </w:r>
    </w:p>
    <w:p w14:paraId="7FCBB1DF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 xml:space="preserve">Збиральну техніку необхідно регулярно перевіряти на щільність з’єднання вихлопної труби з патрубком випускного колектора та колектора з блоком </w:t>
      </w:r>
      <w:r>
        <w:rPr>
          <w:rFonts w:ascii="Helvetica Neue" w:hAnsi="Helvetica Neue"/>
          <w:color w:val="191919"/>
        </w:rPr>
        <w:t>двигуна. У разі появи ознак пробивання прокладок роботу слід припинити до їх заміни.</w:t>
      </w:r>
    </w:p>
    <w:p w14:paraId="4473B870" w14:textId="77777777" w:rsidR="00B66169" w:rsidRDefault="00323338">
      <w:pPr>
        <w:pStyle w:val="Textbody"/>
        <w:spacing w:after="0"/>
        <w:jc w:val="both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Трактори, комбайни та інші самохідні машини, обладнані електричним пуском двигуна, повинні мати вимикач для відключення акумулятора від споживача струму. Клеми акумулятора</w:t>
      </w:r>
      <w:r>
        <w:rPr>
          <w:rFonts w:ascii="Helvetica Neue" w:hAnsi="Helvetica Neue"/>
          <w:color w:val="191919"/>
        </w:rPr>
        <w:t>, стартера дистанційного електромагнітного пускача та генератора повинні бути захищені від потрапляння на них струмопровідних предметів, їх електропроводка повинна бути справною і надійно закріпленою.</w:t>
      </w:r>
    </w:p>
    <w:p w14:paraId="2677876B" w14:textId="77777777" w:rsidR="00B66169" w:rsidRDefault="00323338">
      <w:pPr>
        <w:pStyle w:val="Textbody"/>
        <w:spacing w:after="0"/>
        <w:jc w:val="both"/>
        <w:rPr>
          <w:color w:val="191919"/>
        </w:rPr>
      </w:pPr>
      <w:r>
        <w:rPr>
          <w:color w:val="191919"/>
        </w:rPr>
        <w:t> </w:t>
      </w:r>
    </w:p>
    <w:p w14:paraId="5292C878" w14:textId="77777777" w:rsidR="00B66169" w:rsidRDefault="00323338">
      <w:pPr>
        <w:pStyle w:val="Textbody"/>
        <w:spacing w:after="0"/>
        <w:jc w:val="both"/>
      </w:pPr>
      <w:r>
        <w:rPr>
          <w:rStyle w:val="StrongEmphasis"/>
          <w:rFonts w:ascii="Helvetica Neue" w:hAnsi="Helvetica Neue"/>
          <w:color w:val="191919"/>
        </w:rPr>
        <w:t xml:space="preserve">У період збирання врожаю категорично </w:t>
      </w:r>
      <w:r>
        <w:rPr>
          <w:rStyle w:val="StrongEmphasis"/>
          <w:rFonts w:ascii="Helvetica Neue" w:hAnsi="Helvetica Neue"/>
          <w:color w:val="191919"/>
        </w:rPr>
        <w:t>забороняється:</w:t>
      </w:r>
    </w:p>
    <w:p w14:paraId="64219110" w14:textId="77777777" w:rsidR="00B66169" w:rsidRDefault="00323338">
      <w:pPr>
        <w:pStyle w:val="Textbody"/>
        <w:numPr>
          <w:ilvl w:val="0"/>
          <w:numId w:val="1"/>
        </w:numPr>
        <w:spacing w:after="0"/>
        <w:ind w:left="0" w:firstLine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палити біля хлібних масивів;</w:t>
      </w:r>
    </w:p>
    <w:p w14:paraId="76C6FB1C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розкладати багаття на полях та поблизу них;</w:t>
      </w:r>
    </w:p>
    <w:p w14:paraId="4A9C5B61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спалювати стерню, післяжнивні залишки;</w:t>
      </w:r>
    </w:p>
    <w:p w14:paraId="6B6A7BF7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полювати неподалік ланів;</w:t>
      </w:r>
    </w:p>
    <w:p w14:paraId="6F22A9DD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допускати проїзд чи стоянку техніки, окрім спеціально обладнаної, ближче, ніж за 100 м від хлібних маси</w:t>
      </w:r>
      <w:r>
        <w:rPr>
          <w:rFonts w:ascii="Helvetica Neue" w:hAnsi="Helvetica Neue"/>
          <w:color w:val="191919"/>
        </w:rPr>
        <w:t>вів;</w:t>
      </w:r>
    </w:p>
    <w:p w14:paraId="1FDB7C4C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дорослі повинні нагадати дітям про правила пожежної безпеки та подбати, щоб вони не бавилися з вогнем поблизу сільгоспугідь;</w:t>
      </w:r>
    </w:p>
    <w:p w14:paraId="423C3093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зернозбиральна техніка має виходити в поле справною та повинна бути обладнаною первинними засобами пожежогасіння. Зокрема, вог</w:t>
      </w:r>
      <w:r>
        <w:rPr>
          <w:rFonts w:ascii="Helvetica Neue" w:hAnsi="Helvetica Neue"/>
          <w:color w:val="191919"/>
        </w:rPr>
        <w:t>негасниками, лопатами та мітлами-хлопавками;</w:t>
      </w:r>
    </w:p>
    <w:p w14:paraId="1A203D63" w14:textId="77777777" w:rsidR="00B66169" w:rsidRDefault="00323338">
      <w:pPr>
        <w:pStyle w:val="Textbody"/>
        <w:numPr>
          <w:ilvl w:val="0"/>
          <w:numId w:val="1"/>
        </w:numPr>
        <w:spacing w:after="0"/>
        <w:rPr>
          <w:rFonts w:ascii="Helvetica Neue" w:hAnsi="Helvetica Neue" w:hint="eastAsia"/>
          <w:color w:val="191919"/>
        </w:rPr>
      </w:pPr>
      <w:r>
        <w:rPr>
          <w:rFonts w:ascii="Helvetica Neue" w:hAnsi="Helvetica Neue"/>
          <w:color w:val="191919"/>
        </w:rPr>
        <w:t>обов’язкова наявність іскрогасників на тракторах.</w:t>
      </w:r>
    </w:p>
    <w:p w14:paraId="61DFCB77" w14:textId="77777777" w:rsidR="00B66169" w:rsidRDefault="00B66169">
      <w:pPr>
        <w:pStyle w:val="Standard"/>
      </w:pPr>
    </w:p>
    <w:sectPr w:rsidR="00B661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68D" w14:textId="77777777" w:rsidR="00323338" w:rsidRDefault="00323338">
      <w:r>
        <w:separator/>
      </w:r>
    </w:p>
  </w:endnote>
  <w:endnote w:type="continuationSeparator" w:id="0">
    <w:p w14:paraId="37CC4058" w14:textId="77777777" w:rsidR="00323338" w:rsidRDefault="003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swald, sans-serif">
    <w:altName w:val="Arial Narrow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C1479" w14:textId="77777777" w:rsidR="00323338" w:rsidRDefault="00323338">
      <w:r>
        <w:rPr>
          <w:color w:val="000000"/>
        </w:rPr>
        <w:separator/>
      </w:r>
    </w:p>
  </w:footnote>
  <w:footnote w:type="continuationSeparator" w:id="0">
    <w:p w14:paraId="50C7DF26" w14:textId="77777777" w:rsidR="00323338" w:rsidRDefault="0032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D013F"/>
    <w:multiLevelType w:val="multilevel"/>
    <w:tmpl w:val="07CED2C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6169"/>
    <w:rsid w:val="00323338"/>
    <w:rsid w:val="00B66169"/>
    <w:rsid w:val="00D9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8A7"/>
  <w15:docId w15:val="{CD83CEA2-7FD3-4C74-8A46-FBADA18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</dc:creator>
  <cp:lastModifiedBy>Alex T</cp:lastModifiedBy>
  <cp:revision>2</cp:revision>
  <cp:lastPrinted>2025-06-03T08:28:00Z</cp:lastPrinted>
  <dcterms:created xsi:type="dcterms:W3CDTF">2025-06-03T05:54:00Z</dcterms:created>
  <dcterms:modified xsi:type="dcterms:W3CDTF">2025-06-03T05:54:00Z</dcterms:modified>
</cp:coreProperties>
</file>