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06</w:t>
      </w:r>
      <w:r>
        <w:rPr>
          <w:rStyle w:val="Strong"/>
          <w:color w:val="000000"/>
          <w:sz w:val="28"/>
          <w:szCs w:val="28"/>
          <w:lang w:val="uk-UA"/>
        </w:rPr>
        <w:t>.0</w:t>
      </w:r>
      <w:r>
        <w:rPr>
          <w:rStyle w:val="Strong"/>
          <w:color w:val="000000"/>
          <w:sz w:val="28"/>
          <w:szCs w:val="28"/>
          <w:lang w:val="uk-UA"/>
        </w:rPr>
        <w:t>3</w:t>
      </w:r>
      <w:r>
        <w:rPr>
          <w:rStyle w:val="Strong"/>
          <w:color w:val="000000"/>
          <w:sz w:val="28"/>
          <w:szCs w:val="28"/>
          <w:lang w:val="uk-UA"/>
        </w:rPr>
        <w:t>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Предмет закупів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лі:</w:t>
      </w:r>
      <w:r>
        <w:rPr>
          <w:rFonts w:ascii="Times New Roman" w:hAnsi="Times New Roman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uk-UA"/>
        </w:rPr>
        <w:t>«</w:t>
      </w:r>
      <w:r>
        <w:rPr>
          <w:rStyle w:val="Style13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ffect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(Бензин А-95)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bookmarkStart w:id="0" w:name="__DdeLink__429_2458852190"/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UA-2023-03-06-011358-a</w:t>
      </w:r>
      <w:bookmarkEnd w:id="0"/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en-US"/>
        </w:rPr>
        <w:t>15</w:t>
      </w:r>
      <w:r>
        <w:rPr>
          <w:color w:val="000000"/>
          <w:sz w:val="28"/>
          <w:szCs w:val="28"/>
          <w:lang w:val="uk-UA"/>
        </w:rPr>
        <w:t>0 000,00 грн. (</w:t>
      </w:r>
      <w:r>
        <w:rPr>
          <w:color w:val="000000"/>
          <w:sz w:val="28"/>
          <w:szCs w:val="28"/>
          <w:lang w:val="uk-UA"/>
        </w:rPr>
        <w:t>Сто п’ятдесят</w:t>
      </w:r>
      <w:r>
        <w:rPr>
          <w:color w:val="000000"/>
          <w:sz w:val="28"/>
          <w:szCs w:val="28"/>
          <w:lang w:val="uk-UA"/>
        </w:rPr>
        <w:t xml:space="preserve"> тисяч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1" w:name="_GoBack"/>
      <w:bookmarkEnd w:id="1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2024-01-03T11:42:14Z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